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675d9" w14:textId="de675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Банктік және сақтандыру қызметінің, бағалы қағаздар рыногына кәсіби қатысушылардың және бағалы қағаздар рыногында лицензияланатын басқа да қызмет түрлерінің, жинақтаушы зейнетақы қорлары мен акционерлік инвестициялық қорлар қызметінің мақсаттары үшін оффшорлық аймақтардың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2005 жылғы 25 маусымдағы N 230 Қаулысы. Қазақстан Республикасының Әділет министрлігінде 2005 жылғы 27 шілдеде тіркелді. Тіркеу N 3755. Күші жойылды - Қазақстан Республикасы Қаржы нарығын және қаржы ұйымдарын реттеу мен қадағалау Агенттігі Басқармасының 2008 жылғы 2 қазандағы N 145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2008.10.02 </w:t>
      </w:r>
      <w:r>
        <w:rPr>
          <w:rFonts w:ascii="Times New Roman"/>
          <w:b w:val="false"/>
          <w:i w:val="false"/>
          <w:color w:val="ff0000"/>
          <w:sz w:val="28"/>
        </w:rPr>
        <w:t xml:space="preserve">N 145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қараңыз) Қаулысымен.</w:t>
      </w:r>
    </w:p>
    <w:bookmarkStart w:name="z1" w:id="0"/>
    <w:p>
      <w:pPr>
        <w:spacing w:after="0"/>
        <w:ind w:left="0"/>
        <w:jc w:val="both"/>
      </w:pPr>
      <w:r>
        <w:rPr>
          <w:rFonts w:ascii="Times New Roman"/>
          <w:b w:val="false"/>
          <w:i w:val="false"/>
          <w:color w:val="000000"/>
          <w:sz w:val="28"/>
        </w:rPr>
        <w:t xml:space="preserve">
      Банктік және сақтандыру қызметін, бағалы қағаздар рыногы кәсіби қатысушыларының және бағалы қағаздар рыногында лицензияланатын басқа да қызмет түрлерін, жинақтаушы зейнетақы қорлары мен акционерлік инвестициялық қорлардың қызметін нормативтік құқықтық реттеуді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Осы қаулының қосымшасына сәйкес банктік және сақтандыру қызметінің, бағалы қағаздар рыногына кәсіби қатысушылардың және бағалы қағаздар рыногында лицензияланатын басқа да қызмет түрлерінің, жинақтаушы зейнетақы қорлары мен акционерлік инвестициялық қорлар қызметінің мақсаттары үшін оффшорлық аймақтардың тізбесі бекітілсін.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xml:space="preserve">
      3. Заң департаменті (Байсынов М.Б.): </w:t>
      </w:r>
      <w:r>
        <w:br/>
      </w:r>
      <w:r>
        <w:rPr>
          <w:rFonts w:ascii="Times New Roman"/>
          <w:b w:val="false"/>
          <w:i w:val="false"/>
          <w:color w:val="000000"/>
          <w:sz w:val="28"/>
        </w:rPr>
        <w:t xml:space="preserve">
      1)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Республикасының Ұлттық Банкіне, "Қазақстан қаржыгерлерінің қауымдастығы" Заңды тұлғалар бірлестігіне, "Активтерді басқарушылар қауымдастығы" Заңды тұлғалар бірлестігіне, сауда-саттықты ұйымдастырушыға және орталық депозитарийге жіберсін. </w:t>
      </w:r>
      <w:r>
        <w:br/>
      </w: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0"/>
    <w:p>
      <w:pPr>
        <w:spacing w:after="0"/>
        <w:ind w:left="0"/>
        <w:jc w:val="both"/>
      </w:pPr>
      <w:r>
        <w:rPr>
          <w:rFonts w:ascii="Times New Roman"/>
          <w:b w:val="false"/>
          <w:i/>
          <w:color w:val="000000"/>
          <w:sz w:val="28"/>
        </w:rPr>
        <w:t xml:space="preserve">      Төраға </w:t>
      </w:r>
    </w:p>
    <w:bookmarkStart w:name="z2" w:id="1"/>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реттеу    </w:t>
      </w:r>
      <w:r>
        <w:br/>
      </w:r>
      <w:r>
        <w:rPr>
          <w:rFonts w:ascii="Times New Roman"/>
          <w:b w:val="false"/>
          <w:i w:val="false"/>
          <w:color w:val="000000"/>
          <w:sz w:val="28"/>
        </w:rPr>
        <w:t xml:space="preserve">
мен қадағалау агенттігі Басқармасының  </w:t>
      </w:r>
      <w:r>
        <w:br/>
      </w:r>
      <w:r>
        <w:rPr>
          <w:rFonts w:ascii="Times New Roman"/>
          <w:b w:val="false"/>
          <w:i w:val="false"/>
          <w:color w:val="000000"/>
          <w:sz w:val="28"/>
        </w:rPr>
        <w:t xml:space="preserve">
2005 жылғы 25 маусымдағы N 230      </w:t>
      </w:r>
      <w:r>
        <w:br/>
      </w:r>
      <w:r>
        <w:rPr>
          <w:rFonts w:ascii="Times New Roman"/>
          <w:b w:val="false"/>
          <w:i w:val="false"/>
          <w:color w:val="000000"/>
          <w:sz w:val="28"/>
        </w:rPr>
        <w:t xml:space="preserve">
қаулысының қосымшасы           </w:t>
      </w:r>
    </w:p>
    <w:bookmarkEnd w:id="1"/>
    <w:p>
      <w:pPr>
        <w:spacing w:after="0"/>
        <w:ind w:left="0"/>
        <w:jc w:val="both"/>
      </w:pPr>
      <w:r>
        <w:rPr>
          <w:rFonts w:ascii="Times New Roman"/>
          <w:b w:val="false"/>
          <w:i w:val="false"/>
          <w:color w:val="ff0000"/>
          <w:sz w:val="28"/>
        </w:rPr>
        <w:t xml:space="preserve">      Ескерту: Қосымшаға өзгерту енгізілді - ҚР Қаржы нарығын және қаржы ұйымдарын реттеу мен қадағалау агенттігі Басқармасының 2007 жылғы 23 ақпандағы </w:t>
      </w:r>
      <w:r>
        <w:rPr>
          <w:rFonts w:ascii="Times New Roman"/>
          <w:b w:val="false"/>
          <w:i w:val="false"/>
          <w:color w:val="000000"/>
          <w:sz w:val="28"/>
        </w:rPr>
        <w:t xml:space="preserve">N 39 </w:t>
      </w:r>
      <w:r>
        <w:rPr>
          <w:rFonts w:ascii="Times New Roman"/>
          <w:b w:val="false"/>
          <w:i w:val="false"/>
          <w:color w:val="ff0000"/>
          <w:sz w:val="28"/>
        </w:rPr>
        <w:t xml:space="preserve">қаулысымен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Банктік және сақтандыру қызметінің, бағалы қағаздар </w:t>
      </w:r>
      <w:r>
        <w:br/>
      </w:r>
      <w:r>
        <w:rPr>
          <w:rFonts w:ascii="Times New Roman"/>
          <w:b/>
          <w:i w:val="false"/>
          <w:color w:val="000000"/>
        </w:rPr>
        <w:t xml:space="preserve">
рыногына кәсіби қатысушылардың және бағалы қағаздар рыногында лицензияланатын басқа да қызмет түрлерінің, жинақтаушы зейнетақы қорлары мен акционерлік </w:t>
      </w:r>
      <w:r>
        <w:br/>
      </w:r>
      <w:r>
        <w:rPr>
          <w:rFonts w:ascii="Times New Roman"/>
          <w:b/>
          <w:i w:val="false"/>
          <w:color w:val="000000"/>
        </w:rPr>
        <w:t xml:space="preserve">
инвестициялық қорлар қызметінің мақсаттары </w:t>
      </w:r>
      <w:r>
        <w:br/>
      </w:r>
      <w:r>
        <w:rPr>
          <w:rFonts w:ascii="Times New Roman"/>
          <w:b/>
          <w:i w:val="false"/>
          <w:color w:val="000000"/>
        </w:rPr>
        <w:t xml:space="preserve">
үшін оффшорлық аймақтардың тізбесі </w:t>
      </w:r>
    </w:p>
    <w:p>
      <w:pPr>
        <w:spacing w:after="0"/>
        <w:ind w:left="0"/>
        <w:jc w:val="both"/>
      </w:pPr>
      <w:r>
        <w:rPr>
          <w:rFonts w:ascii="Times New Roman"/>
          <w:b w:val="false"/>
          <w:i w:val="false"/>
          <w:color w:val="000000"/>
          <w:sz w:val="28"/>
        </w:rPr>
        <w:t xml:space="preserve">      1) Андорра князьдігі; </w:t>
      </w:r>
      <w:r>
        <w:br/>
      </w:r>
      <w:r>
        <w:rPr>
          <w:rFonts w:ascii="Times New Roman"/>
          <w:b w:val="false"/>
          <w:i w:val="false"/>
          <w:color w:val="000000"/>
          <w:sz w:val="28"/>
        </w:rPr>
        <w:t xml:space="preserve">
      2) Лихтенштейн князьдігі; </w:t>
      </w:r>
      <w:r>
        <w:br/>
      </w:r>
      <w:r>
        <w:rPr>
          <w:rFonts w:ascii="Times New Roman"/>
          <w:b w:val="false"/>
          <w:i w:val="false"/>
          <w:color w:val="000000"/>
          <w:sz w:val="28"/>
        </w:rPr>
        <w:t xml:space="preserve">
      3) Либерия Республикасы; </w:t>
      </w:r>
      <w:r>
        <w:br/>
      </w:r>
      <w:r>
        <w:rPr>
          <w:rFonts w:ascii="Times New Roman"/>
          <w:b w:val="false"/>
          <w:i w:val="false"/>
          <w:color w:val="000000"/>
          <w:sz w:val="28"/>
        </w:rPr>
        <w:t xml:space="preserve">
      4) Монако князьдігі; </w:t>
      </w:r>
      <w:r>
        <w:br/>
      </w:r>
      <w:r>
        <w:rPr>
          <w:rFonts w:ascii="Times New Roman"/>
          <w:b w:val="false"/>
          <w:i w:val="false"/>
          <w:color w:val="000000"/>
          <w:sz w:val="28"/>
        </w:rPr>
        <w:t xml:space="preserve">
      5) Маршалл аралдары (Маршалл аралдары Республикасы); </w:t>
      </w:r>
      <w:r>
        <w:br/>
      </w:r>
      <w:r>
        <w:rPr>
          <w:rFonts w:ascii="Times New Roman"/>
          <w:b w:val="false"/>
          <w:i w:val="false"/>
          <w:color w:val="000000"/>
          <w:sz w:val="28"/>
        </w:rPr>
        <w:t>
      6)-12)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