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aff7" w14:textId="200a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 қызметінің техникалық сараптамасына қойылатын талаптар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14 шілдедегі N 216-НҚ Бұйрығы. Қазақстан Республикасының Әділет министрлігінде 2005 жылғы 2 тамызда тіркелді. Тіркеу N 3762. Күші жойылды - ҚР Табиғи монополияларды реттеу агенттігі төрағасының 2006 жылғы 7 сәуірдегі N 98-НҚ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Табиғи монополияларды реттеу агенттігі төрағасының 2006 жылғы 7 сәуірдегі N 98-НҚ бұйрығымен (2006 жылғы 21 сәуірде N 71-72(878) "Заң газеті" газетінде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"Табиғи монополиялар туралы" Қазақстан Республикасы Заңына өзгерістер мен толықтырулар енгізу туралы" Қазақстан Республикасының 2006 жылғы 14 қаңтардағы Заңының 1-бабы 3) тармақшасына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"Табиғи монополиялар субъектілері қызметінің техникалық сараптамасына қойылатын талаптар туралы нұсқаулықты бекіту туралы" Қазақстан Республикасы Табиғи монополияларды реттеу агенттігі төрағасының 2005 жылғы 14 шілдедегі N 216-НҚ бұйрығы (Қазақстан Республикасының Нормативтік құқықтық актілерін мемлекеттік тіркеу  тізілімде N 3762 нөмірмен тіркелген, 2005 жылғы 20 тамызда N 34 (243) "Ресми газет" газетінде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7-бабының 14) тармақшасына және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 xml:space="preserve"> 18-тармағының </w:t>
      </w:r>
      <w:r>
        <w:rPr>
          <w:rFonts w:ascii="Times New Roman"/>
          <w:b w:val="false"/>
          <w:i w:val="false"/>
          <w:color w:val="000000"/>
          <w:sz w:val="28"/>
        </w:rPr>
        <w:t>
 1)тармақшасына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субъектілері қызметінің техникалық сараптамасына қойылатын талаптар туралы нұсқаулық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мен бақылау департаменті (А.В. Шкарупа) осы бұйрықтың заңнамада белгіленген тәртіппен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және талдау департаменті (Е.О.Есіркепов)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
</w:t>
      </w:r>
      <w:r>
        <w:br/>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облыстық (республикалық маңызы бар қала, астана) атқарушы органдарының назарына жеткізсін.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бірінші орынбасары Н.Ш. Алдабергеновке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w:t>
      </w:r>
      <w:r>
        <w:br/>
      </w:r>
      <w:r>
        <w:rPr>
          <w:rFonts w:ascii="Times New Roman"/>
          <w:b w:val="false"/>
          <w:i w:val="false"/>
          <w:color w:val="000000"/>
          <w:sz w:val="28"/>
        </w:rPr>
        <w:t>
реттеу агенттігі төрағасының  
</w:t>
      </w:r>
      <w:r>
        <w:br/>
      </w:r>
      <w:r>
        <w:rPr>
          <w:rFonts w:ascii="Times New Roman"/>
          <w:b w:val="false"/>
          <w:i w:val="false"/>
          <w:color w:val="000000"/>
          <w:sz w:val="28"/>
        </w:rPr>
        <w:t>
2005 жылғы 14 шілдедегі     
</w:t>
      </w:r>
      <w:r>
        <w:br/>
      </w:r>
      <w:r>
        <w:rPr>
          <w:rFonts w:ascii="Times New Roman"/>
          <w:b w:val="false"/>
          <w:i w:val="false"/>
          <w:color w:val="000000"/>
          <w:sz w:val="28"/>
        </w:rPr>
        <w:t>
N 216-НҚ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монополиялар субъектілері қызметінің техникалық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сараптамасына қойылатын талаптар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монополиялар субъектілері қызметінің техникалық сараптамасына қойылатын талаптар туралы нұсқаулық (бұдан әрі - Нұсқаулық) "Табиғи монополиялар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Республикасының өзге де нормативтік құқықтық актілеріне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 табиғи монополиялар субъектілері қызметінің техникалық сараптамасына (бұдан әрі - техникалық сараптама) қойылатын талаптарды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Техникалық сараптаманы табиғи монополия субъектісінің (бұдан әрі - Субъект) бастамашылығы бойынша Қазақстан Республикасының заңнамасында белгіленген тәртіппен анықталған сарапшы:
</w:t>
      </w:r>
      <w:r>
        <w:br/>
      </w:r>
      <w:r>
        <w:rPr>
          <w:rFonts w:ascii="Times New Roman"/>
          <w:b w:val="false"/>
          <w:i w:val="false"/>
          <w:color w:val="000000"/>
          <w:sz w:val="28"/>
        </w:rPr>
        <w:t>
      уәкілетті орган Субъектінің инвестициялық бағдарламаларын (жобаларын) келіскен кезде;
</w:t>
      </w:r>
      <w:r>
        <w:br/>
      </w:r>
      <w:r>
        <w:rPr>
          <w:rFonts w:ascii="Times New Roman"/>
          <w:b w:val="false"/>
          <w:i w:val="false"/>
          <w:color w:val="000000"/>
          <w:sz w:val="28"/>
        </w:rPr>
        <w:t>
      Субъектінің бастамашылығы бойынша соңғы техникалық сараптаманы жүргізу сәтінен бастап 5 жылға тең кезеңнің мерзімі өткен кезде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нұсқаулықта мынадай ұғымдар пайдаланылады:
</w:t>
      </w:r>
      <w:r>
        <w:br/>
      </w:r>
      <w:r>
        <w:rPr>
          <w:rFonts w:ascii="Times New Roman"/>
          <w:b w:val="false"/>
          <w:i w:val="false"/>
          <w:color w:val="000000"/>
          <w:sz w:val="28"/>
        </w:rPr>
        <w:t>
      техникалық сараптама жүргізу жөніндегі сарапшы (бұдан әрі - сарапшы) - техникалық сараптама жүргізу жөніндегі қызметтер көрсететін жеке немесе заңды тұлға;
</w:t>
      </w:r>
      <w:r>
        <w:br/>
      </w:r>
      <w:r>
        <w:rPr>
          <w:rFonts w:ascii="Times New Roman"/>
          <w:b w:val="false"/>
          <w:i w:val="false"/>
          <w:color w:val="000000"/>
          <w:sz w:val="28"/>
        </w:rPr>
        <w:t>
      техникалық сараптама - қолданысқа енгiзiлген активтердiң техникалық жай-күйiн (техникалық сипаттамаларын) және активтердi жұмыс iстеуiн қалпында ұстауды қамтамасыз ететiн жұмыстарды жүргiзу қажеттiгiн, өндiрiс технологиясының, материалдық, еңбек шығындарының белгiленген нормаларға сәйкестiгiн қоса алғанда, технологиялық процестiң тиiмділігiн талдау, инвестициялық бағдарламаларды және (немесе) инвестициялық жобаларды жүзеге асыру қажеттiгiн, ұсынылатын реттелiп көрсетiлетiн қызметтердiң (тауарлардың, жұмыстардың) түрлерi бойынша негiзгi құралдарды iске қосудың деңгейiн және олардың дұрыс бөлiнуiн талдау;
</w:t>
      </w:r>
      <w:r>
        <w:br/>
      </w:r>
      <w:r>
        <w:rPr>
          <w:rFonts w:ascii="Times New Roman"/>
          <w:b w:val="false"/>
          <w:i w:val="false"/>
          <w:color w:val="000000"/>
          <w:sz w:val="28"/>
        </w:rPr>
        <w:t>
      Осы Нұсқаулықта пайдаланылатын өзге де ұғымдар мен терминдер Қазақстан Республикасының заңнамасына сәйкес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Техникалық сарапта жүргізудің негізгі қағидаттары:
</w:t>
      </w:r>
      <w:r>
        <w:br/>
      </w:r>
      <w:r>
        <w:rPr>
          <w:rFonts w:ascii="Times New Roman"/>
          <w:b w:val="false"/>
          <w:i w:val="false"/>
          <w:color w:val="000000"/>
          <w:sz w:val="28"/>
        </w:rPr>
        <w:t>
      1) сарапшының өзінің кәсіптік қызметін жүзеге асырған кезде тәуелсіздігі;
</w:t>
      </w:r>
      <w:r>
        <w:br/>
      </w:r>
      <w:r>
        <w:rPr>
          <w:rFonts w:ascii="Times New Roman"/>
          <w:b w:val="false"/>
          <w:i w:val="false"/>
          <w:color w:val="000000"/>
          <w:sz w:val="28"/>
        </w:rPr>
        <w:t>
      2) сараптама объектілері зерттеулерінің ғылыми көзқарасы, толықтығы, жан-жақтылығы мен объективтілігі, сараптама нәтижелерінің негізділігін қамтамасыз ету;
</w:t>
      </w:r>
      <w:r>
        <w:br/>
      </w:r>
      <w:r>
        <w:rPr>
          <w:rFonts w:ascii="Times New Roman"/>
          <w:b w:val="false"/>
          <w:i w:val="false"/>
          <w:color w:val="000000"/>
          <w:sz w:val="28"/>
        </w:rPr>
        <w:t>
      3) сараптама жүргізетін тұлғалардың құзыреттілігі мен жоғары кәсіптік деңгейі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Субъектілердің арасында техникалық сараптама жүргізу үшін оның бастамашылығы бойынша техникалық сараптама жүргізіледі және сарапшы техникалық сараптама жүргізудің мәнін, объектісі мен шарттарын, тараптардың құқықтары мен міндеттерін, техникалық сараптама жүргізудің мерзімдерін, есепте көрсетілген деректердің растылығын, сондай-ақ міндеттемелерді орындамағаны не тиісінше орындамағаны үшін жауапкершілікті, Қазақстан Республикасының заңнамасы талаптарының бұзылуын, Субъектінің техникалық сараптамаға жатқызылған қызметінің ерекшелігінен шығатын басқа да елеулі талаптарды айқындайтын шарт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Егер сарапшыға қосымша ақпарат қажет болған жағдайда, соңғысы оны Субъектіден және (немесе) уәкілетті органнан сұрата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Техникалық сараптамаға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Субъекті қызметінің техникалық сараптамасы мыналарды:
</w:t>
      </w:r>
      <w:r>
        <w:br/>
      </w:r>
      <w:r>
        <w:rPr>
          <w:rFonts w:ascii="Times New Roman"/>
          <w:b w:val="false"/>
          <w:i w:val="false"/>
          <w:color w:val="000000"/>
          <w:sz w:val="28"/>
        </w:rPr>
        <w:t>
      1) негізгі құралдардың техникалық жай-күйiн және техникалық сипаттамаларының талдауын, оның ішінде:
</w:t>
      </w:r>
      <w:r>
        <w:br/>
      </w:r>
      <w:r>
        <w:rPr>
          <w:rFonts w:ascii="Times New Roman"/>
          <w:b w:val="false"/>
          <w:i w:val="false"/>
          <w:color w:val="000000"/>
          <w:sz w:val="28"/>
        </w:rPr>
        <w:t>
      жабдықтың сараптама жүргізу күніне тозу дәрежесінің;
</w:t>
      </w:r>
      <w:r>
        <w:br/>
      </w:r>
      <w:r>
        <w:rPr>
          <w:rFonts w:ascii="Times New Roman"/>
          <w:b w:val="false"/>
          <w:i w:val="false"/>
          <w:color w:val="000000"/>
          <w:sz w:val="28"/>
        </w:rPr>
        <w:t>
      негізгі құралдарды (болған және мүмкін болатын) осы салада Субъекті Қазақстан Республикасының заңнамасына сәйкес қабылдаған сыныптау топтары бойынша пайдалану мерзімдерінің;
</w:t>
      </w:r>
      <w:r>
        <w:br/>
      </w:r>
      <w:r>
        <w:rPr>
          <w:rFonts w:ascii="Times New Roman"/>
          <w:b w:val="false"/>
          <w:i w:val="false"/>
          <w:color w:val="000000"/>
          <w:sz w:val="28"/>
        </w:rPr>
        <w:t>
      жабдықтың жобалық және технологиялық қуатының;
</w:t>
      </w:r>
      <w:r>
        <w:br/>
      </w:r>
      <w:r>
        <w:rPr>
          <w:rFonts w:ascii="Times New Roman"/>
          <w:b w:val="false"/>
          <w:i w:val="false"/>
          <w:color w:val="000000"/>
          <w:sz w:val="28"/>
        </w:rPr>
        <w:t>
      реттеліп көрсетілетін қызметтердің есептеу (коммерциялық) құралдарының болуының бағасын қамтиды.
</w:t>
      </w:r>
      <w:r>
        <w:br/>
      </w:r>
      <w:r>
        <w:rPr>
          <w:rFonts w:ascii="Times New Roman"/>
          <w:b w:val="false"/>
          <w:i w:val="false"/>
          <w:color w:val="000000"/>
          <w:sz w:val="28"/>
        </w:rPr>
        <w:t>
      Техникалық жағдайды талдау негізінде ағымдағы, орташа және күрделі жөндеулерді жүргізудің (негізгі құралдардың көбейтілетін және көбейтілмейтін құны), негізгі құралдарды реттеліп көрсетілетін қызметтердің түрлері бойынша ауыстырудың, қайта құрудың және жаңғыртудың қажеттілігі туралы қорытынды беріледі. Бұл ретте:
</w:t>
      </w:r>
      <w:r>
        <w:br/>
      </w:r>
      <w:r>
        <w:rPr>
          <w:rFonts w:ascii="Times New Roman"/>
          <w:b w:val="false"/>
          <w:i w:val="false"/>
          <w:color w:val="000000"/>
          <w:sz w:val="28"/>
        </w:rPr>
        <w:t>
      Субъекті белгілеген жөндеулердің барлық түрлері мерзімділігінің нұсқаулықтардың, ережелердің және жабдықтың белгілі бір түріне жөндеу жүргізуге арналған нормативтік техникалық құжаттаманың талаптарына сәйкестігінің;
</w:t>
      </w:r>
      <w:r>
        <w:br/>
      </w:r>
      <w:r>
        <w:rPr>
          <w:rFonts w:ascii="Times New Roman"/>
          <w:b w:val="false"/>
          <w:i w:val="false"/>
          <w:color w:val="000000"/>
          <w:sz w:val="28"/>
        </w:rPr>
        <w:t>
      іс жүзіндегі жағдай мен талаптарды ескере отырып, Субъект жабдықтың, ғимараттар мен құрылыстардың жөнділігі мен жұмыс қабілеттілігін қолдау мақсатында айқындаған реттеліп көрсетілетін қызметтердің түрлері бойынша негізгі құралдарға техникалық қызмет көрсету мен жөндеулер көлемдерінің негізділігінің;
</w:t>
      </w:r>
      <w:r>
        <w:br/>
      </w:r>
      <w:r>
        <w:rPr>
          <w:rFonts w:ascii="Times New Roman"/>
          <w:b w:val="false"/>
          <w:i w:val="false"/>
          <w:color w:val="000000"/>
          <w:sz w:val="28"/>
        </w:rPr>
        <w:t>
      Субъектінің негізгі құралына, ғимараттары мен құрылыстарына, Субъекті бекіткен қосымша жабдықтарына жүргізілетін жөндеудің барлық түрлеріне арналған келешек және жылдық (айлық) кестелері болуының қорытындысы берілуге тиіс.
</w:t>
      </w:r>
      <w:r>
        <w:br/>
      </w:r>
      <w:r>
        <w:rPr>
          <w:rFonts w:ascii="Times New Roman"/>
          <w:b w:val="false"/>
          <w:i w:val="false"/>
          <w:color w:val="000000"/>
          <w:sz w:val="28"/>
        </w:rPr>
        <w:t>
      Сарапшы техникалық сараптамаға жатқызылған кезең үшін және оны жүргізу сәтіне негізгі құралдардың қолданысқа енгізілу деңгейін бағалайды, сондай-ақ тиісті көрсеткіштердің деңгейін - жабдықтың жиынтықты белгіленген қуатын, қуаттың коэффициентін, нақты тозу коэффициентін, саланың ерекшелігін ескере отырып, жүктелім және (немесе) басқа да көрсеткіштер кестесін толтыру коэффициентін, пайда ставкасының есебінде қабылданған Субъекті активтері қолданыстылығының коэффициенттерін бағалайды.
</w:t>
      </w:r>
      <w:r>
        <w:br/>
      </w:r>
      <w:r>
        <w:rPr>
          <w:rFonts w:ascii="Times New Roman"/>
          <w:b w:val="false"/>
          <w:i w:val="false"/>
          <w:color w:val="000000"/>
          <w:sz w:val="28"/>
        </w:rPr>
        <w:t>
      Реттеліп көрсетілетін және тұтастай алғанда реттеліп көрсетілмейтін қызметтердің әрбір түрлері бойынша қолданысқа енгізілген активтерді бөлудің Қазақстан Республикасының заңнамасына белгіленген талаптарға сәйкес келуінің бағасы берілуге тиіс. Егер сарапшының осы мәселе бойынша қорытындысында Субъектінің қызметін реттеліп көрсетілетін түрлері мен тұтастай алғанда реттеліп көрсетілмейтін түрлері бойынша бөлу схемасымен алшақтықтар болған жағдайда, сарапшы негізгі құралдардың ұсынып отырған бөлуін негіздейді.
</w:t>
      </w:r>
      <w:r>
        <w:br/>
      </w:r>
      <w:r>
        <w:rPr>
          <w:rFonts w:ascii="Times New Roman"/>
          <w:b w:val="false"/>
          <w:i w:val="false"/>
          <w:color w:val="000000"/>
          <w:sz w:val="28"/>
        </w:rPr>
        <w:t>
      Сарапшы жүргізілген тексерудің нәтижелері бойынша негізгі құралдарды пайдалануды, негізгі құралдарды пайдалануға байланысты пайдалану және басқа да шығындарды оңтайландыру жөнінде ұсыныс ұсынады;
</w:t>
      </w:r>
      <w:r>
        <w:br/>
      </w:r>
      <w:r>
        <w:rPr>
          <w:rFonts w:ascii="Times New Roman"/>
          <w:b w:val="false"/>
          <w:i w:val="false"/>
          <w:color w:val="000000"/>
          <w:sz w:val="28"/>
        </w:rPr>
        <w:t>
      2) шикізат пен материалдар шығысын, оның ішінде шикізат (отын, энергия және басқа) және материалдар шығысының құзыретті орган бекіткен нормаларының бағасын. Шикізат пен материалдар шығысының нақты көлемі нормативтерден асып кеткені анықталған жағдайда, асып кету мөлшері мен оның туындаған себептері ашылуға тиіс. Сарапшы бағалаудың нәтижелері бойынша шикізат пен материалдар шығысын оңтайландыру жөнінде ұсыныс ұсынады. Сонымен қатар, сарапшы тауар-материалдық құндылықтардың (ТМҚ) авариялық (азайтылмайтын) қорына тексеру жүргізеді. Бұл ретте, сарапшы Субъектінің іркіліксіз жұмыс істеуін қамтамасыз ететін көлемдерде ТМҚ "жиып қою" қажеттілігін және қоймадағы ТМҚ-дың нақты көлемдерінің қажетті көлемдерге сәйкестігін бағалайды;
</w:t>
      </w:r>
      <w:r>
        <w:br/>
      </w:r>
      <w:r>
        <w:rPr>
          <w:rFonts w:ascii="Times New Roman"/>
          <w:b w:val="false"/>
          <w:i w:val="false"/>
          <w:color w:val="000000"/>
          <w:sz w:val="28"/>
        </w:rPr>
        <w:t>
      3) еңбек шығынын және Субъекті персоналының санын, еңбек қауіпсіздігі мен оны қорғау жөніндегі нормативтік талаптарының сақталуын анықтау бағасын.
</w:t>
      </w:r>
      <w:r>
        <w:br/>
      </w:r>
      <w:r>
        <w:rPr>
          <w:rFonts w:ascii="Times New Roman"/>
          <w:b w:val="false"/>
          <w:i w:val="false"/>
          <w:color w:val="000000"/>
          <w:sz w:val="28"/>
        </w:rPr>
        <w:t>
      Сарапшы персоналдың еңбек жөнінде уәкілетті мемлекеттік орган бекіткен нормативтік санының, оның Қазақстан Республикасының заңнамасында белгіленген тәртіппен бекітілген және келісілген еңбек жөніндегі үлгі нормативтеріне сәйкестігінің бағасын береді, сондай-ақ іс жүзіндегі және нормативтік санның арасына салыстыру жүргізеді. Іс жүзіндегі санның нормативтерден асып кеткені анықталған жағдайда, асып кетудің мөлшері мен оның туындаған себебін ашу қажет. Сарапшы Субъекті персоналының санын Субъектінің қызметтеріне (тауарларына, жұмыстарына) тарифтер (бағалар, алым ставкаларын) қалыптастырған кезде ескерілетін және ескерілмейтін персонал санына, оның ішінде қызметтердің реттеліп көрсетілетін түрлерін көрсетумен айналысатын персонал санына бөлудің негізділігін анықтайды.
</w:t>
      </w:r>
      <w:r>
        <w:br/>
      </w:r>
      <w:r>
        <w:rPr>
          <w:rFonts w:ascii="Times New Roman"/>
          <w:b w:val="false"/>
          <w:i w:val="false"/>
          <w:color w:val="000000"/>
          <w:sz w:val="28"/>
        </w:rPr>
        <w:t>
      Еңбек қауіпсіздігі мен оны қорғау жөніндегі нормативтік талаптарды Қазақстан Республикасының заңнамасына сәйкес сақталуының талдауы:
</w:t>
      </w:r>
      <w:r>
        <w:br/>
      </w:r>
      <w:r>
        <w:rPr>
          <w:rFonts w:ascii="Times New Roman"/>
          <w:b w:val="false"/>
          <w:i w:val="false"/>
          <w:color w:val="000000"/>
          <w:sz w:val="28"/>
        </w:rPr>
        <w:t>
      өндірістік процестің еңбек жөніндегі уәкілетті мемлекеттік орган белгілеген нормативтік техникалық құжаттаманың жағдайларында еңбек қауіпсіздігінің талаптарына сәйкестігі;
</w:t>
      </w:r>
      <w:r>
        <w:br/>
      </w:r>
      <w:r>
        <w:rPr>
          <w:rFonts w:ascii="Times New Roman"/>
          <w:b w:val="false"/>
          <w:i w:val="false"/>
          <w:color w:val="000000"/>
          <w:sz w:val="28"/>
        </w:rPr>
        <w:t>
      өндірістің талаптарын, ұйымдастыру, техникалық, санитарлық-гигиеналық, биологиялық және өзге нормаларды, қызметкерлердің еңбек қызметінің процесінде олардың өмірі мен денсаулығын сақтауға бағытталған ережелерді, рәсімдер мен өлшемдерді қамтамасыз ету көзқарасының тұрғысында өндірістік және еңбек процесін сипаттайтын сапалық және сандық көрсеткіштердің бағасын;
</w:t>
      </w:r>
      <w:r>
        <w:br/>
      </w:r>
      <w:r>
        <w:rPr>
          <w:rFonts w:ascii="Times New Roman"/>
          <w:b w:val="false"/>
          <w:i w:val="false"/>
          <w:color w:val="000000"/>
          <w:sz w:val="28"/>
        </w:rPr>
        <w:t>
      4) нормативтік және коммерциялық ысыраптардың, оның ішінде құзыретті орган бекіткен нормативтік ысыраптардың деңгейін бағасын, коммерциялық ысыраптардың әрбір түрі бойынша олардың деңгейі мен пайда болу себептерін анықтамасын.
</w:t>
      </w:r>
      <w:r>
        <w:br/>
      </w:r>
      <w:r>
        <w:rPr>
          <w:rFonts w:ascii="Times New Roman"/>
          <w:b w:val="false"/>
          <w:i w:val="false"/>
          <w:color w:val="000000"/>
          <w:sz w:val="28"/>
        </w:rPr>
        <w:t>
      Егер Субъект электр энергетикасы саласында қызметтер көрсетсе, сарапшы кернеудің әртүрлі сыныптарындағы электр желілері жұмысының схемалары мен режимдерінің ерекшеліктеріне сәйкес тұтастай алғанда Субъектінің желілері не оның элементтері бойынша құзыретті орган бекіткен нормативтік ысыраптарға, оның ішінде кернеудің жоғары (220, 110, 35 кВ) және төмен (10,6-0,4 кВ) топтары бойынша, кернеудің жоғарыда көрсетілген топтары бойынша олардың көлемін көрсете отырып, нормативтік ысыраптарға баға береді; ішетін судың (будың және конденсаттың) іс жүзіндегі шығысына және оның құзыретті орган Қазақстан Республикасының заңнамасында белгіленген тәртіппен бекіткен бу мен конденсат ысыраптарының нормаларына сәйкес келуіне талдау жүргізу.
</w:t>
      </w:r>
      <w:r>
        <w:br/>
      </w:r>
      <w:r>
        <w:rPr>
          <w:rFonts w:ascii="Times New Roman"/>
          <w:b w:val="false"/>
          <w:i w:val="false"/>
          <w:color w:val="000000"/>
          <w:sz w:val="28"/>
        </w:rPr>
        <w:t>
      Сарапшы жүргізілген тексерулердің нәтижелері бойынша нормативтік және коммерциялық ысыраптардың деңгейін төмендету жөнінде ұсыныс ұсынады;
</w:t>
      </w:r>
      <w:r>
        <w:br/>
      </w:r>
      <w:r>
        <w:rPr>
          <w:rFonts w:ascii="Times New Roman"/>
          <w:b w:val="false"/>
          <w:i w:val="false"/>
          <w:color w:val="000000"/>
          <w:sz w:val="28"/>
        </w:rPr>
        <w:t>
      5) инвестициялық қызметтің бағасын.
</w:t>
      </w:r>
      <w:r>
        <w:br/>
      </w:r>
      <w:r>
        <w:rPr>
          <w:rFonts w:ascii="Times New Roman"/>
          <w:b w:val="false"/>
          <w:i w:val="false"/>
          <w:color w:val="000000"/>
          <w:sz w:val="28"/>
        </w:rPr>
        <w:t>
      Сарапшы заңнамада белгіленген тәртіппен келісілген және бекітілген инвестициялық бағдарламалардың (жобалардың) іске асырылуына:
</w:t>
      </w:r>
      <w:r>
        <w:br/>
      </w:r>
      <w:r>
        <w:rPr>
          <w:rFonts w:ascii="Times New Roman"/>
          <w:b w:val="false"/>
          <w:i w:val="false"/>
          <w:color w:val="000000"/>
          <w:sz w:val="28"/>
        </w:rPr>
        <w:t>
      әрбір уақытша аралығында (жарты жылдықта) Субъекті көрсететін қызметтердің (тауарлардың, жұмыстардың) іс жүзіндегі қол жеткізілген көлемдерін инвестициялық бағдарламамен (жобамен) белгіленген көрсеткіштермен салыстырмасының;
</w:t>
      </w:r>
      <w:r>
        <w:br/>
      </w:r>
      <w:r>
        <w:rPr>
          <w:rFonts w:ascii="Times New Roman"/>
          <w:b w:val="false"/>
          <w:i w:val="false"/>
          <w:color w:val="000000"/>
          <w:sz w:val="28"/>
        </w:rPr>
        <w:t>
      инвестициялардың салымдарын инвестициялық бағдарламада (жобада) көзделген мақсаттарға бағыттау сәйкестігінің бөлігінде талдау жүргізеді.
</w:t>
      </w:r>
      <w:r>
        <w:br/>
      </w:r>
      <w:r>
        <w:rPr>
          <w:rFonts w:ascii="Times New Roman"/>
          <w:b w:val="false"/>
          <w:i w:val="false"/>
          <w:color w:val="000000"/>
          <w:sz w:val="28"/>
        </w:rPr>
        <w:t>
      Сарапшы инвестициялық бағдарламаны (жобаны) іске асырған кезде:
</w:t>
      </w:r>
      <w:r>
        <w:br/>
      </w:r>
      <w:r>
        <w:rPr>
          <w:rFonts w:ascii="Times New Roman"/>
          <w:b w:val="false"/>
          <w:i w:val="false"/>
          <w:color w:val="000000"/>
          <w:sz w:val="28"/>
        </w:rPr>
        <w:t>
      Субъектінің қолданыстағы негізгі құралдардың таратылуының қолда бар деңгейінің өсуі не сақталуы;
</w:t>
      </w:r>
      <w:r>
        <w:br/>
      </w:r>
      <w:r>
        <w:rPr>
          <w:rFonts w:ascii="Times New Roman"/>
          <w:b w:val="false"/>
          <w:i w:val="false"/>
          <w:color w:val="000000"/>
          <w:sz w:val="28"/>
        </w:rPr>
        <w:t>
      нормативтік және (немесе) нормативтен тыс ысыраптардың (өзгерістің серпінін көрсету) төмендеуі;
</w:t>
      </w:r>
      <w:r>
        <w:br/>
      </w:r>
      <w:r>
        <w:rPr>
          <w:rFonts w:ascii="Times New Roman"/>
          <w:b w:val="false"/>
          <w:i w:val="false"/>
          <w:color w:val="000000"/>
          <w:sz w:val="28"/>
        </w:rPr>
        <w:t>
      ұсынылатын қызметтер (тауарлар, жұмыстар) көлемінің және сапасының артуы қалай жүзеге асырылатына тексеріс жүргізеді.
</w:t>
      </w:r>
      <w:r>
        <w:br/>
      </w:r>
      <w:r>
        <w:rPr>
          <w:rFonts w:ascii="Times New Roman"/>
          <w:b w:val="false"/>
          <w:i w:val="false"/>
          <w:color w:val="000000"/>
          <w:sz w:val="28"/>
        </w:rPr>
        <w:t>
      Сарапшы түзету қажеттілігінің объективтік себептері пайда болған кезде инвестициялық бағдарламаны (жобаны) түзету негізділігінің бағасын береді.
</w:t>
      </w:r>
      <w:r>
        <w:br/>
      </w:r>
      <w:r>
        <w:rPr>
          <w:rFonts w:ascii="Times New Roman"/>
          <w:b w:val="false"/>
          <w:i w:val="false"/>
          <w:color w:val="000000"/>
          <w:sz w:val="28"/>
        </w:rPr>
        <w:t>
      Сарапшы есептеу құралдарын сатып алу мен орнату (құралдардың саны, үлгісі мен сипаттамасы) қажеттілігін, есептеу құралдарын орнатуға бағытталған инвестициялардың көлемін бағалайды.
</w:t>
      </w:r>
      <w:r>
        <w:br/>
      </w:r>
      <w:r>
        <w:rPr>
          <w:rFonts w:ascii="Times New Roman"/>
          <w:b w:val="false"/>
          <w:i w:val="false"/>
          <w:color w:val="000000"/>
          <w:sz w:val="28"/>
        </w:rPr>
        <w:t>
      Егер Субъект электр және (немесе) жылу энергиясын беру жөніндегі қызметтер көрсетсе, сарапшы Субъекті жүргізетін энергия үнемдеуді ынталандыратын іс-шараларға талдау жүргізеді және энергия үнемдеу саласында саясатты іске асыру, оның ішінде энергияны өндіру және тұтыну режимдерін оңтайландыру, оған есептеу мен бақылауды ұйымдастыру, отын-энергетикалық ресурстарды тасымалдаған және пайдаланған кезде олардың ысыраптарын қысқарту, босатылатын және тұтынылатын электр энергиясын есептеу бөлігінде нақтылықты, растылық пен өлшем бірлігін қамтамасыз ету мақсатында инвестициялар салымдарының қажеттілігін бағалау.
</w:t>
      </w:r>
      <w:r>
        <w:br/>
      </w:r>
      <w:r>
        <w:rPr>
          <w:rFonts w:ascii="Times New Roman"/>
          <w:b w:val="false"/>
          <w:i w:val="false"/>
          <w:color w:val="000000"/>
          <w:sz w:val="28"/>
        </w:rPr>
        <w:t>
      Бұдан басқа, сарапшы Субъекттің даму жоспарларының болуын тексереді. Субъект электр энергиясын беру және (немесе) бөлу жөніндегі қызметтер көрсетсе, сарапшы қолда бар желінің нақты схемасымен ұлттық немесе өңірлік электр желісінің жылдық жоспарларының болуын тексереді. Бұл ретте, электр желісінің жылдық даму жоспарында мынадай өзекті мәселелер:
</w:t>
      </w:r>
      <w:r>
        <w:br/>
      </w:r>
      <w:r>
        <w:rPr>
          <w:rFonts w:ascii="Times New Roman"/>
          <w:b w:val="false"/>
          <w:i w:val="false"/>
          <w:color w:val="000000"/>
          <w:sz w:val="28"/>
        </w:rPr>
        <w:t>
      оның топологиясы, жүктелімі, кернеуді реттеу, шектеулер көзқарасының тұрғысынан қолда бар электр желісінің талдау;
</w:t>
      </w:r>
      <w:r>
        <w:br/>
      </w:r>
      <w:r>
        <w:rPr>
          <w:rFonts w:ascii="Times New Roman"/>
          <w:b w:val="false"/>
          <w:i w:val="false"/>
          <w:color w:val="000000"/>
          <w:sz w:val="28"/>
        </w:rPr>
        <w:t>
      электр желісіндегі электр энергиясы ысыраптарының төмендеуіне бағытталған іс-шаралар;
</w:t>
      </w:r>
      <w:r>
        <w:br/>
      </w:r>
      <w:r>
        <w:rPr>
          <w:rFonts w:ascii="Times New Roman"/>
          <w:b w:val="false"/>
          <w:i w:val="false"/>
          <w:color w:val="000000"/>
          <w:sz w:val="28"/>
        </w:rPr>
        <w:t>
      электр желісі жұмысының тұрақтылығы мен сенімділігін, сондай-ақ электр желісі жұмысының ең төменгі үнемділігін қамтамасыз ету үшін қажетті капитал салымдарының бағасы көрініс табуға тиіс.
</w:t>
      </w:r>
      <w:r>
        <w:br/>
      </w:r>
      <w:r>
        <w:rPr>
          <w:rFonts w:ascii="Times New Roman"/>
          <w:b w:val="false"/>
          <w:i w:val="false"/>
          <w:color w:val="000000"/>
          <w:sz w:val="28"/>
        </w:rPr>
        <w:t>
      6) тиісті мемлекеттік органдардың нұсқамаларын орындау, оның ішінде орындалған нұсқамалардың шығындары сметаларының болуы туралы ақпаратты;
</w:t>
      </w:r>
      <w:r>
        <w:br/>
      </w:r>
      <w:r>
        <w:rPr>
          <w:rFonts w:ascii="Times New Roman"/>
          <w:b w:val="false"/>
          <w:i w:val="false"/>
          <w:color w:val="000000"/>
          <w:sz w:val="28"/>
        </w:rPr>
        <w:t>
      7) заңнамада белгіленген тәртіппен бекітілген қолданыстағы тарифтерде (бағаларда, алым ставкаларында) және (немесе) тарифтік сметада көзделген есептеу құралдарын тексеру және оларға техникалық қызмет көрсету жөніндегі іс-шараларды іске асырудың талдауын;
</w:t>
      </w:r>
      <w:r>
        <w:br/>
      </w:r>
      <w:r>
        <w:rPr>
          <w:rFonts w:ascii="Times New Roman"/>
          <w:b w:val="false"/>
          <w:i w:val="false"/>
          <w:color w:val="000000"/>
          <w:sz w:val="28"/>
        </w:rPr>
        <w:t>
      8) көрсетілетін қызметтер көлемдерінің, оның ішінде олардың сапасының бағасын қамтиды.
</w:t>
      </w:r>
      <w:r>
        <w:br/>
      </w:r>
      <w:r>
        <w:rPr>
          <w:rFonts w:ascii="Times New Roman"/>
          <w:b w:val="false"/>
          <w:i w:val="false"/>
          <w:color w:val="000000"/>
          <w:sz w:val="28"/>
        </w:rPr>
        <w:t>
      Егер Субъект жылу энергиясын беру және (немесе) бөлу жөніндегі қызметтер көрсетсе, босатылатын жылу энергиясы температурасының құзыретті орган белгілеген нормативтік техникалық құжаттаманың талаптарына сәйкес Субъект жасаған температура кестесіне сәйкес келу мәніне тексеру жүргізу қажет.
</w:t>
      </w:r>
      <w:r>
        <w:br/>
      </w:r>
      <w:r>
        <w:rPr>
          <w:rFonts w:ascii="Times New Roman"/>
          <w:b w:val="false"/>
          <w:i w:val="false"/>
          <w:color w:val="000000"/>
          <w:sz w:val="28"/>
        </w:rPr>
        <w:t>
      Егер Субъект су шаруашылығы және кәріз жүйелерінің, газды немесе газ конденсатын сақтау, магистральдық және (немесе) бөлуші труба құбырлары арқылы тасымалдау, газ бөлуші қондырғыларды және олармен байланысты газ бөлуші газ құбырларын пайдалану жөніндегі қызметтерді көрсетсе, тұтынушылар топтарының бөлінісінде көрсетілген қызметтердің іс жүзіндегі көлемдеріне талдау мен тексеру және олардың сапасына бағалау жүргізу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9. Сарапшы Субъектіге жүргізілген техникалық сараптаманың нәтижелері бойынша ресми түрде ғылыми әзірлемелерде анықтамалықтарда, нормативтік техникалық құжаттамаларда, Қазақстан Республикасының нормативтік құқықтық актілерінде қабылданған, талдау нәтижелеріне негізделген қорытындыларды, ұсынымдар мен ұсыныстарды қамтитын есепті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