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aafc7" w14:textId="c1aaf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"Сақтандыру (қайта сақтандыру) ұйымдарына арналған пруденциалдық нормативтер, оларды есептеу әдістемесі және пруденциалдық нормативтердің орындалуы жөнінде есеп беру, сондай-ақ сақтандыру (қайта сақтандыру)  ұйымының активтерін диверсификациялау дәрежесіне қойылатын талаптар туралы нұсқаулықты бекіту жөнінде" 2004 жылғы 27 қарашадағы N 335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нарығын және қаржы ұйымдарының реттеу мен қадағалау агенттігі басқармасының 2005 жылғы 25 маусымдағы N 226 Қаулысы. Қазақстан Республикасының Әділет министрлігінде 2005 жылғы 3 тамызда тіркелді. Тіркеу N 3769. Күші жойылды - ҚР Қаржы нарығын және қаржы ұйымдарын реттеу мен қадағалау агенттігі Басқармасының 2006 жылғы 25 наурыздағы N 87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2006 жылғы 25 наурыздағы N 87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мерзімін 3-тармақтан қараңыз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________________________________
</w:t>
      </w:r>
    </w:p>
    <w:p>
      <w:pPr>
        <w:spacing w:after="0"/>
        <w:ind w:left="0"/>
        <w:jc w:val="both"/>
      </w:pPr>
      <w:r>
        <w:rPr>
          <w:rFonts w:ascii="Times New Roman"/>
          <w:b w:val="false"/>
          <w:i w:val="false"/>
          <w:color w:val="000000"/>
          <w:sz w:val="28"/>
        </w:rPr>
        <w:t>
      Қазақстан Республикасында сақтандыру ұйымдарының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Агенттік Басқармасының "Сақтандыру (қайта сақтандыру) ұйымдарына арналған пруденциалдық нормативтер, оларды есептеу әдістемесі және пруденциалдық нормативтердің орындалуы жөнінде есеп беру, сондай-ақ сақтандыру (қайта сақтандыру) ұйымының активтерін диверсификациялау дәрежесіне қойылатын талаптар туралы нұсқаулықты бекіту жөнінде" 2004 жылғы 27 қарашадағы N 335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нормативтік құқықтық актілерін мемлекеттік тіркеу Тізілімінде N 3351 тіркелген, 2005 жылы N 2(14)/20) "Қаржы хабаршысы" журналында жарияланған, Агенттік Басқармасының 2005 жылғы 19 ақпандағы N 36 
</w:t>
      </w:r>
      <w:r>
        <w:rPr>
          <w:rFonts w:ascii="Times New Roman"/>
          <w:b w:val="false"/>
          <w:i w:val="false"/>
          <w:color w:val="000000"/>
          <w:sz w:val="28"/>
        </w:rPr>
        <w:t xml:space="preserve"> қаулысымен </w:t>
      </w:r>
      <w:r>
        <w:rPr>
          <w:rFonts w:ascii="Times New Roman"/>
          <w:b w:val="false"/>
          <w:i w:val="false"/>
          <w:color w:val="000000"/>
          <w:sz w:val="28"/>
        </w:rPr>
        <w:t>
 енгізілген өзгерістермен және толықтырулармен (Қазақстан Республикасының нормативтік құқықтық актілерін мемлекеттік тіркеу Тізілімінде N 3514 тіркелген, 2005 жылы N 4(16)/20) "Қаржы хабаршысы" журналында жарияланған)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қаулымен бекітілген Сақтандыру (қайта сақтандыру) ұйымдарына арналған пруденциалдық нормативтер, оларды есептеу әдістемесі және пруденциалдық нормативтердің орындалуы жөнінде есеп беру, сондай-ақ сақтандыру (қайта сақтандыру) ұйымының активтерін диверсификациялау дәрежесіне қойылатын талаптар туралы нұсқаулықта:
</w:t>
      </w:r>
      <w:r>
        <w:br/>
      </w:r>
      <w:r>
        <w:rPr>
          <w:rFonts w:ascii="Times New Roman"/>
          <w:b w:val="false"/>
          <w:i w:val="false"/>
          <w:color w:val="000000"/>
          <w:sz w:val="28"/>
        </w:rPr>
        <w:t>
      3-тармақта:
</w:t>
      </w:r>
      <w:r>
        <w:br/>
      </w:r>
      <w:r>
        <w:rPr>
          <w:rFonts w:ascii="Times New Roman"/>
          <w:b w:val="false"/>
          <w:i w:val="false"/>
          <w:color w:val="000000"/>
          <w:sz w:val="28"/>
        </w:rPr>
        <w:t>
      2) тармақшада:
</w:t>
      </w:r>
    </w:p>
    <w:p>
      <w:pPr>
        <w:spacing w:after="0"/>
        <w:ind w:left="0"/>
        <w:jc w:val="both"/>
      </w:pPr>
      <w:r>
        <w:rPr>
          <w:rFonts w:ascii="Times New Roman"/>
          <w:b w:val="false"/>
          <w:i w:val="false"/>
          <w:color w:val="000000"/>
          <w:sz w:val="28"/>
        </w:rPr>
        <w:t>
</w:t>
      </w:r>
      <w:r>
        <w:rPr>
          <w:rFonts w:ascii="Times New Roman"/>
          <w:b w:val="false"/>
          <w:i w:val="false"/>
          <w:color w:val="000000"/>
          <w:sz w:val="28"/>
        </w:rPr>
        <w:t>
      үшінші абзацта "Қазақстан Республикасының екінші деңгейдегі банктері" деген сөздердің алдында "сауда-саттықты ұйымдастырушының ресми тізіміне жоғары санат бойынша енгізілген"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төртінші абзацта "Қазақстан Республикасының бір эмитентінің" деген сөздердің алдында "сауда-саттықты ұйымдастырушының ресми тізіміне жоғары санат бойынша енгізілген"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жетінші және сегізінші абзацтармен толықтырылсын:
</w:t>
      </w:r>
      <w:r>
        <w:br/>
      </w:r>
      <w:r>
        <w:rPr>
          <w:rFonts w:ascii="Times New Roman"/>
          <w:b w:val="false"/>
          <w:i w:val="false"/>
          <w:color w:val="000000"/>
          <w:sz w:val="28"/>
        </w:rPr>
        <w:t>
      "Қазақстан Республикасының екінші деңгейдегі банкі біреуінің және осы банктің банк тобына кіретін әрі сауда-саттықты ұйымдастырушының ресми тізіміне жоғары санаттан кейінгі санат бойынша енгізілген Қазақстан Республикасының екінші деңгейдегі банктері болып табылмайтын Қазақстан Республикасы эмитенттерінің бағалы қағаздарына - сақтандыру ұйымының активтері сомасының бес процентінен;
</w:t>
      </w:r>
      <w:r>
        <w:br/>
      </w:r>
      <w:r>
        <w:rPr>
          <w:rFonts w:ascii="Times New Roman"/>
          <w:b w:val="false"/>
          <w:i w:val="false"/>
          <w:color w:val="000000"/>
          <w:sz w:val="28"/>
        </w:rPr>
        <w:t>
      осы тармақшаның бесінші, алтыншы және жетінші абзацтарында көрсетілген бағалы қағаздарды қоспағанда, сауда-саттықты ұйымдастырушының ресми тізіміне жоғары санаттан кейінгі санат бойынша енгізілген Қазақстан Республикасының бір эмитентінің бағалы қағаздарына - сақтандыру ұйымының активтері сомасының бес процентінен;";
</w:t>
      </w:r>
    </w:p>
    <w:p>
      <w:pPr>
        <w:spacing w:after="0"/>
        <w:ind w:left="0"/>
        <w:jc w:val="both"/>
      </w:pPr>
      <w:r>
        <w:rPr>
          <w:rFonts w:ascii="Times New Roman"/>
          <w:b w:val="false"/>
          <w:i w:val="false"/>
          <w:color w:val="000000"/>
          <w:sz w:val="28"/>
        </w:rPr>
        <w:t>
</w:t>
      </w:r>
      <w:r>
        <w:rPr>
          <w:rFonts w:ascii="Times New Roman"/>
          <w:b w:val="false"/>
          <w:i w:val="false"/>
          <w:color w:val="000000"/>
          <w:sz w:val="28"/>
        </w:rPr>
        <w:t>
      9-тармақтың 4) тармақшасындағы "жоғары санатта" деген сөздер "жоғары және жоғары санаттан кейінгі санатта"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және 12-тармақтар мынадай редакцияда жазылсын:
</w:t>
      </w:r>
      <w:r>
        <w:br/>
      </w:r>
      <w:r>
        <w:rPr>
          <w:rFonts w:ascii="Times New Roman"/>
          <w:b w:val="false"/>
          <w:i w:val="false"/>
          <w:color w:val="000000"/>
          <w:sz w:val="28"/>
        </w:rPr>
        <w:t>
      "11. Сақтандыру ұйымы ай сайын, бірақ есепті айдан кейінгі айдың оныншы жұмыс күнінен кешіктірмей қаржы нарығын және қаржы ұйымдарын реттеу мен қадағалау жөніндегі уәкілетті органға (бұдан әрі - уәкілетті орган) осы Нұсқаулықтың 2-қосымшасында көрсетілген нысан бойынша пруденциалдық нормативтерді есептеуге арналған қосымша мәліметтерді (бұдан әрі - есеп) ұсынады.
</w:t>
      </w:r>
      <w:r>
        <w:br/>
      </w:r>
      <w:r>
        <w:rPr>
          <w:rFonts w:ascii="Times New Roman"/>
          <w:b w:val="false"/>
          <w:i w:val="false"/>
          <w:color w:val="000000"/>
          <w:sz w:val="28"/>
        </w:rPr>
        <w:t>
      Есеп қағазда ұсынылады.
</w:t>
      </w:r>
      <w:r>
        <w:br/>
      </w:r>
      <w:r>
        <w:rPr>
          <w:rFonts w:ascii="Times New Roman"/>
          <w:b w:val="false"/>
          <w:i w:val="false"/>
          <w:color w:val="000000"/>
          <w:sz w:val="28"/>
        </w:rPr>
        <w:t>
      12. Есепті жасаған кезде қолданылатын өлшем бірлігі мың теңгемен белгіленеді. Есептегі бес жүз теңгеден кем сома нольге дейін, ал бес жүз теңгеге тең және одан астам сома - мың теңгеге дейін дөңгелектенеді.";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13-тармақ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14-тармақ мынадай редакцияда жазылсын:
</w:t>
      </w:r>
      <w:r>
        <w:br/>
      </w:r>
      <w:r>
        <w:rPr>
          <w:rFonts w:ascii="Times New Roman"/>
          <w:b w:val="false"/>
          <w:i w:val="false"/>
          <w:color w:val="000000"/>
          <w:sz w:val="28"/>
        </w:rPr>
        <w:t>
      "14. Сақтандыру (қайта сақтандыру) ұйымы ұсынған есепте дәлсіздіктер немесе қателер анықталған жағдайда уәкілетті орган оларды сақтандыру ұйымына жібереді. Сақтандыру ұйымы уәкілетті органның хабарламасын алған күннен бастап бір жұмыс күнінен кешіктірмей уәкілетті органның ескертулерін ескере отырып пысықтаған есепті электрондық тасымалдағышта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14-1-тармақпен толықтырылсын:
</w:t>
      </w:r>
      <w:r>
        <w:br/>
      </w:r>
      <w:r>
        <w:rPr>
          <w:rFonts w:ascii="Times New Roman"/>
          <w:b w:val="false"/>
          <w:i w:val="false"/>
          <w:color w:val="000000"/>
          <w:sz w:val="28"/>
        </w:rPr>
        <w:t>
      "14-1. Уәкілетті орган сақтандыру ұйымы электрондық тасымалдағышта ұсынған қаржылық және өзге есептіліктің негізінде пруденциалдық нормативтерді есептейді.";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15-тармақ мынадай редакцияда жазылсын:
</w:t>
      </w:r>
      <w:r>
        <w:br/>
      </w:r>
      <w:r>
        <w:rPr>
          <w:rFonts w:ascii="Times New Roman"/>
          <w:b w:val="false"/>
          <w:i w:val="false"/>
          <w:color w:val="000000"/>
          <w:sz w:val="28"/>
        </w:rPr>
        <w:t>
      "15. Есепке өзгерістер және (немесе) толықтырулар енгізу қажет болған жағдайда сақтандыру (қайта сақтандыру) ұйымы есеп ұсынылған күннен бастап үш күн ішінде уәкілетті органға өзгерістерді және (немесе) толықтыруларды енгізу себептерін түсіндіре отырып жазбаша өтінішін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1-қосымшада: 
</w:t>
      </w:r>
      <w:r>
        <w:br/>
      </w:r>
      <w:r>
        <w:rPr>
          <w:rFonts w:ascii="Times New Roman"/>
          <w:b w:val="false"/>
          <w:i w:val="false"/>
          <w:color w:val="000000"/>
          <w:sz w:val="28"/>
        </w:rPr>
        <w:t>
      200__ жылғы ___________ "_____" жағдай бойынша пруденциалдық нормативтердің орындалуы туралы есепте:
</w:t>
      </w:r>
      <w:r>
        <w:br/>
      </w:r>
      <w:r>
        <w:rPr>
          <w:rFonts w:ascii="Times New Roman"/>
          <w:b w:val="false"/>
          <w:i w:val="false"/>
          <w:color w:val="000000"/>
          <w:sz w:val="28"/>
        </w:rPr>
        <w:t>
      реттік нөмірі 4-1 болатын, мынадай мазмұндағы жолмен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7413"/>
        <w:gridCol w:w="1293"/>
        <w:gridCol w:w="1493"/>
        <w:gridCol w:w="1053"/>
      </w:tblGrid>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7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және
</w:t>
            </w:r>
            <w:r>
              <w:br/>
            </w:r>
            <w:r>
              <w:rPr>
                <w:rFonts w:ascii="Times New Roman"/>
                <w:b w:val="false"/>
                <w:i w:val="false"/>
                <w:color w:val="000000"/>
                <w:sz w:val="20"/>
              </w:rPr>
              <w:t>
басқа мемлекеттердің заңдарына
</w:t>
            </w:r>
            <w:r>
              <w:br/>
            </w:r>
            <w:r>
              <w:rPr>
                <w:rFonts w:ascii="Times New Roman"/>
                <w:b w:val="false"/>
                <w:i w:val="false"/>
                <w:color w:val="000000"/>
                <w:sz w:val="20"/>
              </w:rPr>
              <w:t>
сәйкес шығарылған ("Қазақстан Даму
</w:t>
            </w:r>
            <w:r>
              <w:br/>
            </w:r>
            <w:r>
              <w:rPr>
                <w:rFonts w:ascii="Times New Roman"/>
                <w:b w:val="false"/>
                <w:i w:val="false"/>
                <w:color w:val="000000"/>
                <w:sz w:val="20"/>
              </w:rPr>
              <w:t>
Банкі" АҚ-ның ипотекалық
</w:t>
            </w:r>
            <w:r>
              <w:br/>
            </w:r>
            <w:r>
              <w:rPr>
                <w:rFonts w:ascii="Times New Roman"/>
                <w:b w:val="false"/>
                <w:i w:val="false"/>
                <w:color w:val="000000"/>
                <w:sz w:val="20"/>
              </w:rPr>
              <w:t>
облигациялары мен облигацияларынан
</w:t>
            </w:r>
            <w:r>
              <w:br/>
            </w:r>
            <w:r>
              <w:rPr>
                <w:rFonts w:ascii="Times New Roman"/>
                <w:b w:val="false"/>
                <w:i w:val="false"/>
                <w:color w:val="000000"/>
                <w:sz w:val="20"/>
              </w:rPr>
              <w:t>
басқасы), сауда-саттықты
</w:t>
            </w:r>
            <w:r>
              <w:br/>
            </w:r>
            <w:r>
              <w:rPr>
                <w:rFonts w:ascii="Times New Roman"/>
                <w:b w:val="false"/>
                <w:i w:val="false"/>
                <w:color w:val="000000"/>
                <w:sz w:val="20"/>
              </w:rPr>
              <w:t>
ұйымдастырушының ресми тізіміне
</w:t>
            </w:r>
            <w:r>
              <w:br/>
            </w:r>
            <w:r>
              <w:rPr>
                <w:rFonts w:ascii="Times New Roman"/>
                <w:b w:val="false"/>
                <w:i w:val="false"/>
                <w:color w:val="000000"/>
                <w:sz w:val="20"/>
              </w:rPr>
              <w:t>
жоғары санаттан кейінгі санат
</w:t>
            </w:r>
            <w:r>
              <w:br/>
            </w:r>
            <w:r>
              <w:rPr>
                <w:rFonts w:ascii="Times New Roman"/>
                <w:b w:val="false"/>
                <w:i w:val="false"/>
                <w:color w:val="000000"/>
                <w:sz w:val="20"/>
              </w:rPr>
              <w:t>
бойынша енгізілген - күмәнді
</w:t>
            </w:r>
            <w:r>
              <w:br/>
            </w:r>
            <w:r>
              <w:rPr>
                <w:rFonts w:ascii="Times New Roman"/>
                <w:b w:val="false"/>
                <w:i w:val="false"/>
                <w:color w:val="000000"/>
                <w:sz w:val="20"/>
              </w:rPr>
              <w:t>
борыштар бойынша резервті
</w:t>
            </w:r>
            <w:r>
              <w:br/>
            </w:r>
            <w:r>
              <w:rPr>
                <w:rFonts w:ascii="Times New Roman"/>
                <w:b w:val="false"/>
                <w:i w:val="false"/>
                <w:color w:val="000000"/>
                <w:sz w:val="20"/>
              </w:rPr>
              <w:t>
шегергендегі баланстық құнынан
</w:t>
            </w:r>
            <w:r>
              <w:br/>
            </w:r>
            <w:r>
              <w:rPr>
                <w:rFonts w:ascii="Times New Roman"/>
                <w:b w:val="false"/>
                <w:i w:val="false"/>
                <w:color w:val="000000"/>
                <w:sz w:val="20"/>
              </w:rPr>
              <w:t>
(негізгі борыш пен есептелген
</w:t>
            </w:r>
            <w:r>
              <w:br/>
            </w:r>
            <w:r>
              <w:rPr>
                <w:rFonts w:ascii="Times New Roman"/>
                <w:b w:val="false"/>
                <w:i w:val="false"/>
                <w:color w:val="000000"/>
                <w:sz w:val="20"/>
              </w:rPr>
              <w:t>
сыйақы сомасын ескере отырып) 100 %
</w:t>
            </w:r>
            <w:r>
              <w:br/>
            </w:r>
            <w:r>
              <w:rPr>
                <w:rFonts w:ascii="Times New Roman"/>
                <w:b w:val="false"/>
                <w:i w:val="false"/>
                <w:color w:val="000000"/>
                <w:sz w:val="20"/>
              </w:rPr>
              <w:t>
көлемінде Қазақстан Республикасы эмитенттерінің мемлекеттік емес эмиссиялық бағалы қағаздары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реттік нөмірі 9.1., жолда, "9.1" жолдың реттік нөмірі "9-1." нөмірмен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реттік нөмірі 10, жолда "ЖА - өтімділігі жоғары активтер жиынтығы (жолдар сомасы 1.1. ,2.,3.,4.,5.,6.,7.,8.,9.)" деген сөздер "ЖА - өтімділігі жоғары активтер жиынтығы (жолдар сомасы 1.1., 2., 3., 4., 4-1., 5., 6., 7., 8., 9., 9-1.)"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реттік нөмірі 14, жолда "А - сапасы мен өтімділігі бойынша жіктелуі ескерілген активтер жиынтығы (жолдар сомасы 1.,2.,3.,4.,5.,6.,7.,8.,9.,11.,12.,13.)" деген сөздер "А - сапасы мен өтімділігі бойынша жіктелуі ескерілген активтер жиынтығы (жолдар сомасы 1., 2., 3., 4., 4-1., 5., 6., 7., 8., 9., 9-1., 11., 12., 13.)" деген сөздермен ауыстырылсын;
</w:t>
      </w:r>
      <w:r>
        <w:br/>
      </w:r>
      <w:r>
        <w:rPr>
          <w:rFonts w:ascii="Times New Roman"/>
          <w:b w:val="false"/>
          <w:i w:val="false"/>
          <w:color w:val="000000"/>
          <w:sz w:val="28"/>
        </w:rPr>
        <w:t>
      Активтерді диверсификациялау нормативтерінің есебінде: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Кестеден кейін мынадай мазмұндағы мәтінмен және кестелермен толықтырылсын:
</w:t>
      </w:r>
      <w:r>
        <w:br/>
      </w:r>
      <w:r>
        <w:rPr>
          <w:rFonts w:ascii="Times New Roman"/>
          <w:b w:val="false"/>
          <w:i w:val="false"/>
          <w:color w:val="000000"/>
          <w:sz w:val="28"/>
        </w:rPr>
        <w:t>
      "Қазақстан Республикасының екінші деңгейдегі банкі біреуінің және осы банктің банк тобына кіретін әрі сауда-саттықты ұйымдастырушының ресми тізіміне жоғары санаттан кейінгі санат бойынша енгізілген Қазақстан Республикасының екінші деңгейдегі банктері болып табылмайтын Қазақстан Республикасы эмитенттерінің бағалы қағаздарына инвестициялар көлемін есептеу - (НДЗ.-1) - баланс бойынша активтер сомасының 5% астам емес:
</w:t>
      </w:r>
    </w:p>
    <w:p>
      <w:pPr>
        <w:spacing w:after="0"/>
        <w:ind w:left="0"/>
        <w:jc w:val="both"/>
      </w:pPr>
      <w:r>
        <w:rPr>
          <w:rFonts w:ascii="Times New Roman"/>
          <w:b w:val="false"/>
          <w:i w:val="false"/>
          <w:color w:val="000000"/>
          <w:sz w:val="28"/>
        </w:rPr>
        <w:t>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4693"/>
        <w:gridCol w:w="1853"/>
        <w:gridCol w:w="1753"/>
        <w:gridCol w:w="2193"/>
      </w:tblGrid>
      <w:tr>
        <w:trPr>
          <w:trHeight w:val="255"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Эмитенттің атауы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Эмитент санаты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бойынша сомасы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бойынша активтер сомасынан % 
</w:t>
            </w:r>
          </w:p>
        </w:tc>
      </w:tr>
      <w:tr>
        <w:trPr>
          <w:trHeight w:val="255"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285"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тобының атауы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атауы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255"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Акциялар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
</w:t>
            </w:r>
            <w:r>
              <w:rPr>
                <w:rFonts w:ascii="Times New Roman"/>
                <w:b w:val="false"/>
                <w:i w:val="false"/>
                <w:color w:val="000000"/>
                <w:sz w:val="20"/>
              </w:rPr>
              <w:t>
</w:t>
            </w:r>
          </w:p>
        </w:tc>
      </w:tr>
      <w:tr>
        <w:trPr>
          <w:trHeight w:val="255"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Облигациялар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
</w:t>
            </w:r>
            <w:r>
              <w:rPr>
                <w:rFonts w:ascii="Times New Roman"/>
                <w:b w:val="false"/>
                <w:i w:val="false"/>
                <w:color w:val="000000"/>
                <w:sz w:val="20"/>
              </w:rPr>
              <w:t>
</w:t>
            </w:r>
          </w:p>
        </w:tc>
      </w:tr>
      <w:tr>
        <w:trPr>
          <w:trHeight w:val="255"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Эмитент атауы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255"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Акциялар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
</w:t>
            </w:r>
            <w:r>
              <w:rPr>
                <w:rFonts w:ascii="Times New Roman"/>
                <w:b w:val="false"/>
                <w:i w:val="false"/>
                <w:color w:val="000000"/>
                <w:sz w:val="20"/>
              </w:rPr>
              <w:t>
</w:t>
            </w:r>
          </w:p>
        </w:tc>
      </w:tr>
      <w:tr>
        <w:trPr>
          <w:trHeight w:val="255"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Облигациялар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
</w:t>
            </w:r>
            <w:r>
              <w:rPr>
                <w:rFonts w:ascii="Times New Roman"/>
                <w:b w:val="false"/>
                <w:i w:val="false"/>
                <w:color w:val="000000"/>
                <w:sz w:val="20"/>
              </w:rPr>
              <w:t>
</w:t>
            </w:r>
          </w:p>
        </w:tc>
      </w:tr>
      <w:tr>
        <w:trPr>
          <w:trHeight w:val="255"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Эмитент атауы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255"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Акциялар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
</w:t>
            </w:r>
            <w:r>
              <w:rPr>
                <w:rFonts w:ascii="Times New Roman"/>
                <w:b w:val="false"/>
                <w:i w:val="false"/>
                <w:color w:val="000000"/>
                <w:sz w:val="20"/>
              </w:rPr>
              <w:t>
</w:t>
            </w:r>
          </w:p>
        </w:tc>
      </w:tr>
      <w:tr>
        <w:trPr>
          <w:trHeight w:val="255"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Облигациялар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
</w:t>
            </w:r>
            <w:r>
              <w:rPr>
                <w:rFonts w:ascii="Times New Roman"/>
                <w:b w:val="false"/>
                <w:i w:val="false"/>
                <w:color w:val="000000"/>
                <w:sz w:val="20"/>
              </w:rPr>
              <w:t>
</w:t>
            </w:r>
          </w:p>
        </w:tc>
      </w:tr>
      <w:tr>
        <w:trPr>
          <w:trHeight w:val="255"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тобының атауы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атауы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255"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Акциялар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
</w:t>
            </w:r>
            <w:r>
              <w:rPr>
                <w:rFonts w:ascii="Times New Roman"/>
                <w:b w:val="false"/>
                <w:i w:val="false"/>
                <w:color w:val="000000"/>
                <w:sz w:val="20"/>
              </w:rPr>
              <w:t>
</w:t>
            </w:r>
          </w:p>
        </w:tc>
      </w:tr>
      <w:tr>
        <w:trPr>
          <w:trHeight w:val="255"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Облигациялар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
</w:t>
            </w:r>
            <w:r>
              <w:rPr>
                <w:rFonts w:ascii="Times New Roman"/>
                <w:b w:val="false"/>
                <w:i w:val="false"/>
                <w:color w:val="000000"/>
                <w:sz w:val="20"/>
              </w:rPr>
              <w:t>
</w:t>
            </w:r>
          </w:p>
        </w:tc>
      </w:tr>
      <w:tr>
        <w:trPr>
          <w:trHeight w:val="255"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Эмитент атауы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255"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Акциялар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
</w:t>
            </w:r>
            <w:r>
              <w:rPr>
                <w:rFonts w:ascii="Times New Roman"/>
                <w:b w:val="false"/>
                <w:i w:val="false"/>
                <w:color w:val="000000"/>
                <w:sz w:val="20"/>
              </w:rPr>
              <w:t>
</w:t>
            </w:r>
          </w:p>
        </w:tc>
      </w:tr>
      <w:tr>
        <w:trPr>
          <w:trHeight w:val="255"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Облигациялар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
</w:t>
            </w:r>
            <w:r>
              <w:rPr>
                <w:rFonts w:ascii="Times New Roman"/>
                <w:b w:val="false"/>
                <w:i w:val="false"/>
                <w:color w:val="000000"/>
                <w:sz w:val="20"/>
              </w:rPr>
              <w:t>
</w:t>
            </w:r>
          </w:p>
        </w:tc>
      </w:tr>
      <w:tr>
        <w:trPr>
          <w:trHeight w:val="255"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Эмитент атауы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255"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Акциялар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
</w:t>
            </w:r>
            <w:r>
              <w:rPr>
                <w:rFonts w:ascii="Times New Roman"/>
                <w:b w:val="false"/>
                <w:i w:val="false"/>
                <w:color w:val="000000"/>
                <w:sz w:val="20"/>
              </w:rPr>
              <w:t>
</w:t>
            </w:r>
          </w:p>
        </w:tc>
      </w:tr>
      <w:tr>
        <w:trPr>
          <w:trHeight w:val="255"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Облигациялар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
</w:t>
            </w:r>
            <w:r>
              <w:rPr>
                <w:rFonts w:ascii="Times New Roman"/>
                <w:b w:val="false"/>
                <w:i w:val="false"/>
                <w:color w:val="000000"/>
                <w:sz w:val="20"/>
              </w:rPr>
              <w:t>
</w:t>
            </w:r>
          </w:p>
        </w:tc>
      </w:tr>
      <w:tr>
        <w:trPr>
          <w:trHeight w:val="255"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r>
      <w:tr>
        <w:trPr>
          <w:trHeight w:val="255"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(1 -  2
</w:t>
            </w:r>
            <w:r>
              <w:br/>
            </w:r>
            <w:r>
              <w:rPr>
                <w:rFonts w:ascii="Times New Roman"/>
                <w:b w:val="false"/>
                <w:i w:val="false"/>
                <w:color w:val="000000"/>
                <w:sz w:val="20"/>
              </w:rPr>
              <w:t>
жолдардың сомасы)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bl>
    <w:p>
      <w:pPr>
        <w:spacing w:after="0"/>
        <w:ind w:left="0"/>
        <w:jc w:val="both"/>
      </w:pPr>
      <w:r>
        <w:rPr>
          <w:rFonts w:ascii="Times New Roman"/>
          <w:b w:val="false"/>
          <w:i w:val="false"/>
          <w:color w:val="000000"/>
          <w:sz w:val="28"/>
        </w:rPr>
        <w:t>
       Қазақстан Республикасының және басқа мемлекеттердің заңдарына сәйкес шығарылған ("Қазақстан Даму Банкі" АҚ-ның ипотекалық облигациялары мен облигацияларынан, екінші деңгейдегі банктердің және банктің банк тобына кіретін және Қазақстан Республикасының екінші деңгейдегі банктері болып табылмайтын Қазақстан Республикасы эмитенттерінің бағалы қағаздарынан басқасы), сауда-саттықты ұйымдастырушының ресми тізіміне жоғары санаттан кейінгі санат бойынша енгізілген Қазақстан Республикасының бір эмитентінің мемлекеттік емес эмиссиялық бағалы қағаздарына инвестициялардың көлемін есептеу - (НД 4-1) - баланс бойынша активтер сомасының 5% астам емес:
</w:t>
      </w:r>
    </w:p>
    <w:p>
      <w:pPr>
        <w:spacing w:after="0"/>
        <w:ind w:left="0"/>
        <w:jc w:val="both"/>
      </w:pPr>
      <w:r>
        <w:rPr>
          <w:rFonts w:ascii="Times New Roman"/>
          <w:b w:val="false"/>
          <w:i w:val="false"/>
          <w:color w:val="000000"/>
          <w:sz w:val="28"/>
        </w:rPr>
        <w:t>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4373"/>
        <w:gridCol w:w="2133"/>
        <w:gridCol w:w="1953"/>
        <w:gridCol w:w="1953"/>
      </w:tblGrid>
      <w:tr>
        <w:trPr>
          <w:trHeight w:val="25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Эмитенттің атауы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Эмитент санаты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бойынша сомасы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бойынша активтер сомасынан % 
</w:t>
            </w:r>
          </w:p>
        </w:tc>
      </w:tr>
      <w:tr>
        <w:trPr>
          <w:trHeight w:val="15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21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0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Акциялар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
</w:t>
            </w:r>
            <w:r>
              <w:rPr>
                <w:rFonts w:ascii="Times New Roman"/>
                <w:b w:val="false"/>
                <w:i w:val="false"/>
                <w:color w:val="000000"/>
                <w:sz w:val="20"/>
              </w:rPr>
              <w:t>
</w:t>
            </w:r>
          </w:p>
        </w:tc>
      </w:tr>
      <w:tr>
        <w:trPr>
          <w:trHeight w:val="21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Облигациялар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
</w:t>
            </w:r>
            <w:r>
              <w:rPr>
                <w:rFonts w:ascii="Times New Roman"/>
                <w:b w:val="false"/>
                <w:i w:val="false"/>
                <w:color w:val="000000"/>
                <w:sz w:val="20"/>
              </w:rPr>
              <w:t>
</w:t>
            </w:r>
          </w:p>
        </w:tc>
      </w:tr>
      <w:tr>
        <w:trPr>
          <w:trHeight w:val="9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Акциялар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
</w:t>
            </w:r>
            <w:r>
              <w:rPr>
                <w:rFonts w:ascii="Times New Roman"/>
                <w:b w:val="false"/>
                <w:i w:val="false"/>
                <w:color w:val="000000"/>
                <w:sz w:val="20"/>
              </w:rPr>
              <w:t>
</w:t>
            </w:r>
          </w:p>
        </w:tc>
      </w:tr>
      <w:tr>
        <w:trPr>
          <w:trHeight w:val="25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Облигациялар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
</w:t>
            </w:r>
            <w:r>
              <w:rPr>
                <w:rFonts w:ascii="Times New Roman"/>
                <w:b w:val="false"/>
                <w:i w:val="false"/>
                <w:color w:val="000000"/>
                <w:sz w:val="20"/>
              </w:rPr>
              <w:t>
</w:t>
            </w:r>
          </w:p>
        </w:tc>
      </w:tr>
      <w:tr>
        <w:trPr>
          <w:trHeight w:val="25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Акциялар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
</w:t>
            </w:r>
            <w:r>
              <w:rPr>
                <w:rFonts w:ascii="Times New Roman"/>
                <w:b w:val="false"/>
                <w:i w:val="false"/>
                <w:color w:val="000000"/>
                <w:sz w:val="20"/>
              </w:rPr>
              <w:t>
</w:t>
            </w:r>
          </w:p>
        </w:tc>
      </w:tr>
      <w:tr>
        <w:trPr>
          <w:trHeight w:val="25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Облигациялар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
</w:t>
            </w:r>
            <w:r>
              <w:rPr>
                <w:rFonts w:ascii="Times New Roman"/>
                <w:b w:val="false"/>
                <w:i w:val="false"/>
                <w:color w:val="000000"/>
                <w:sz w:val="20"/>
              </w:rPr>
              <w:t>
</w:t>
            </w:r>
          </w:p>
        </w:tc>
      </w:tr>
      <w:tr>
        <w:trPr>
          <w:trHeight w:val="9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(1 - 3 жолдардың сомасы)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bl>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2006 жылдың 1 қаңтарынан бастап қолданысқа енетін қаулының 1-тармағының он бірінші - жиырма бірінші абзацтарын қоспағанда, осы қаулы Қазақстан Республикасының Әділет министрлігінде мемлекеттік тіркелген күннен бастап он төрт күн өткеннен кейін қолданысқа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Сақтандыру рыногының субъектілерін және басқа қаржылық ұйымдарды қадағалау департаменті (Каримуллин А.А.):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2) Қазақстан Республикасының Әділет министрлігінде мемлекеттік тіркеуден өткізілген күннен бастап он күндік мерзімде осы қаулыны Агенттіктің мүдделі бөлімшелеріне, сақтандыру (қайта сақтандыру) ұйымдарына және "Қазақстан қаржыгерлерінің қауымдастығы" Заңды тұлғалар бірлестігіне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Төрағасының орынбасары Қ.М.Досмұқаметовке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