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aa1a" w14:textId="d17a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декларациялаудың кейбір мәселелері туралы" Қазақстан Республикасы Кедендік бақылау агенттігі төрағасының 2003 жылғы 20 мамырдағы N 221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комитеті төрағасының 2005 жылғы 8 тамыздағы N 294 Бұйрығы. Қазақстан Республикасының Әділет министрлігінде 2005 жылғы 20 тамызда тіркелді. Тіркеу N 3798.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Республикасының Кеден кодексінің  </w:t>
      </w:r>
      <w:r>
        <w:rPr>
          <w:rFonts w:ascii="Times New Roman"/>
          <w:b w:val="false"/>
          <w:i w:val="false"/>
          <w:color w:val="000000"/>
          <w:sz w:val="28"/>
        </w:rPr>
        <w:t xml:space="preserve">388-бабына </w:t>
      </w:r>
      <w:r>
        <w:rPr>
          <w:rFonts w:ascii="Times New Roman"/>
          <w:b w:val="false"/>
          <w:i w:val="false"/>
          <w:color w:val="000000"/>
          <w:sz w:val="28"/>
        </w:rPr>
        <w:t xml:space="preserve"> сәйкес, кедендік ресімдеуді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"Тауарларды декларациялаудың кейбір мәселелері туралы" Қазақстан Республикасы Кедендік бақылау агенттігі төрағасының 2003 жылғы 20 мамырдағы (Қазақстан Республикасының Нормативтік құқықтық актілерін мемлекеттік тіркеу тізілімінде N 2297 болып тіркелген, "Ресми газетте" 2003 жылғы 26 шілдеде N 30 болып жарияланған) N 221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енгізілсін: </w:t>
      </w:r>
    </w:p>
    <w:bookmarkEnd w:id="0"/>
    <w:bookmarkStart w:name="z3" w:id="1"/>
    <w:p>
      <w:pPr>
        <w:spacing w:after="0"/>
        <w:ind w:left="0"/>
        <w:jc w:val="both"/>
      </w:pPr>
      <w:r>
        <w:rPr>
          <w:rFonts w:ascii="Times New Roman"/>
          <w:b w:val="false"/>
          <w:i w:val="false"/>
          <w:color w:val="000000"/>
          <w:sz w:val="28"/>
        </w:rPr>
        <w:t xml:space="preserve">
      көрсетілген бұйрықпен бекітілген кезеңдік декларациялау рәсімдерін қолдана отырып тауарларды кедендік ресімдеу ережесінде: </w:t>
      </w:r>
    </w:p>
    <w:bookmarkEnd w:id="1"/>
    <w:bookmarkStart w:name="z4" w:id="2"/>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Тауарларды әкету мөлшері кезеңдік кедендік декларацияда көрсетілген мөлшерден асқан жағдайда, декларанттың мәлімдемесі бойынша кедендік төлемдер мен салықтарды төлей отырып әкетілген тауарлардың мөлшері туралы мәлімдемені түзету жүргізіледі. Мәлімдемелерді түзету алдыңғы кезеңдік кедендік декларацияда бұрын мәлімделмеген тауарлар туралы мәліметтерді көрсете отырып кезеңдік кедендік декларацияны беру нысанымен жүзеге асырылады.". </w:t>
      </w:r>
    </w:p>
    <w:bookmarkEnd w:id="2"/>
    <w:bookmarkStart w:name="z5" w:id="3"/>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комитетінің Кедендік бақылауды ұйымдастыру басқармасы (Ө.К.Бейіспеков) осы бұйрықтың Қазақстан Республикасы Әділет министрлігінде мемлекеттік тіркелуін қамтамасыз етсін. </w:t>
      </w:r>
    </w:p>
    <w:bookmarkEnd w:id="3"/>
    <w:bookmarkStart w:name="z6" w:id="4"/>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комитетінің Ұйымдастырушылық жұмыс және бақылау басқармасы (К.І.Махамбетов) осы бұйрықтың бұқаралық ақпарат құралдарында ресми жариялануын қамтамасыз етсін. </w:t>
      </w:r>
    </w:p>
    <w:bookmarkEnd w:id="4"/>
    <w:bookmarkStart w:name="z7" w:id="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Қаржы министрлігінің Кедендік бақылау комитеті төрағасының орынбасары Б.Т. Әбдішевке жүктелсін. </w:t>
      </w:r>
    </w:p>
    <w:bookmarkEnd w:id="5"/>
    <w:bookmarkStart w:name="z8" w:id="6"/>
    <w:p>
      <w:pPr>
        <w:spacing w:after="0"/>
        <w:ind w:left="0"/>
        <w:jc w:val="both"/>
      </w:pPr>
      <w:r>
        <w:rPr>
          <w:rFonts w:ascii="Times New Roman"/>
          <w:b w:val="false"/>
          <w:i w:val="false"/>
          <w:color w:val="000000"/>
          <w:sz w:val="28"/>
        </w:rPr>
        <w:t xml:space="preserve">
      5. Осы бұйрық ресми жарияланған күннен бастап он күн өтуі бойынша қолданысқа енгізіледі. </w:t>
      </w:r>
    </w:p>
    <w:bookmarkEnd w:id="6"/>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