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a009" w14:textId="15ca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Негiзгi құралдарға табиғи монополиялар субъектiлерiнiң қайта бағалау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2005 жылғы 21 шілдедегі N 226-НҚ Бұйрығы. Қазақстан Республикасының Әділет министрлігінде 2005 жылғы 24 тамызда тіркелді. Тіркеу N 3807. Күші жойылды - Қазақстан Республикасы Ұлттық экономика министрінің 2015 жылғы 21 шілдедегі № 550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21.07.2015 </w:t>
      </w:r>
      <w:r>
        <w:rPr>
          <w:rFonts w:ascii="Times New Roman"/>
          <w:b w:val="false"/>
          <w:i w:val="false"/>
          <w:color w:val="ff0000"/>
          <w:sz w:val="28"/>
        </w:rPr>
        <w:t>№ 550</w:t>
      </w:r>
      <w:r>
        <w:rPr>
          <w:rFonts w:ascii="Times New Roman"/>
          <w:b w:val="false"/>
          <w:i w:val="false"/>
          <w:color w:val="ff0000"/>
          <w:sz w:val="28"/>
        </w:rPr>
        <w:t xml:space="preserve"> (бірінші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"Табиғи монополиялар туралы"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19) тармақшасына және Қазақстан Республикасы Yкiметiнiң 2004 жылғы 28 қазандағы N 1109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Табиғи монополияларды реттеу агенттiгi туралы ереженiң 18-тармағының 1) тармақшасына сәйкес </w:t>
      </w:r>
      <w:r>
        <w:rPr>
          <w:rFonts w:ascii="Times New Roman"/>
          <w:b/>
          <w:i w:val="false"/>
          <w:color w:val="000000"/>
          <w:sz w:val="28"/>
        </w:rPr>
        <w:t xml:space="preserve">БҰЙЫРАМЫН: </w:t>
      </w:r>
      <w:r>
        <w:rPr>
          <w:rFonts w:ascii="Times New Roman"/>
          <w:b w:val="false"/>
          <w:i w:val="false"/>
          <w:color w:val="000000"/>
          <w:sz w:val="28"/>
        </w:rPr>
        <w:t>Қараңыз P070000943</w:t>
      </w:r>
    </w:p>
    <w:bookmarkStart w:name="z2" w:id="0"/>
    <w:p>
      <w:pPr>
        <w:spacing w:after="0"/>
        <w:ind w:left="0"/>
        <w:jc w:val="both"/>
      </w:pPr>
      <w:r>
        <w:rPr>
          <w:rFonts w:ascii="Times New Roman"/>
          <w:b w:val="false"/>
          <w:i w:val="false"/>
          <w:color w:val="000000"/>
          <w:sz w:val="28"/>
        </w:rPr>
        <w:t>
      1. Қоса берiлiп отырған Негiзгi құралдарға табиғи монополиялар субъектiлерiнiң қайта бағалау жүргiзу </w:t>
      </w:r>
      <w:r>
        <w:rPr>
          <w:rFonts w:ascii="Times New Roman"/>
          <w:b w:val="false"/>
          <w:i w:val="false"/>
          <w:color w:val="000000"/>
          <w:sz w:val="28"/>
        </w:rPr>
        <w:t>ережесi</w:t>
      </w:r>
      <w:r>
        <w:rPr>
          <w:rFonts w:ascii="Times New Roman"/>
          <w:b w:val="false"/>
          <w:i w:val="false"/>
          <w:color w:val="000000"/>
          <w:sz w:val="28"/>
        </w:rPr>
        <w:t xml:space="preserve"> бекiтiлсiн.</w:t>
      </w:r>
    </w:p>
    <w:bookmarkEnd w:id="0"/>
    <w:bookmarkStart w:name="z3" w:id="1"/>
    <w:p>
      <w:pPr>
        <w:spacing w:after="0"/>
        <w:ind w:left="0"/>
        <w:jc w:val="both"/>
      </w:pPr>
      <w:r>
        <w:rPr>
          <w:rFonts w:ascii="Times New Roman"/>
          <w:b w:val="false"/>
          <w:i w:val="false"/>
          <w:color w:val="000000"/>
          <w:sz w:val="28"/>
        </w:rPr>
        <w:t>
      2. Қазақстан Республикасы Табиғи монополияларды реттеу агенттiгiнiң Телекоммуникациялар және аэронавигация саласындағы реттеу мен бақылау департаментi (Е.Ш. Әлиев)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осы бұйрықтың Қазақстан Республикасы Әдiлет министрлiгiнде мемлекеттiк тiркелуiн қамтамасыз етсiн.</w:t>
      </w:r>
    </w:p>
    <w:bookmarkEnd w:id="1"/>
    <w:bookmarkStart w:name="z4" w:id="2"/>
    <w:p>
      <w:pPr>
        <w:spacing w:after="0"/>
        <w:ind w:left="0"/>
        <w:jc w:val="both"/>
      </w:pPr>
      <w:r>
        <w:rPr>
          <w:rFonts w:ascii="Times New Roman"/>
          <w:b w:val="false"/>
          <w:i w:val="false"/>
          <w:color w:val="000000"/>
          <w:sz w:val="28"/>
        </w:rPr>
        <w:t>
      3. Қазақстан Республикасы Табиғи монополияларды реттеу агенттiгiнiң Әкiмшiлiк жұмысы және талдау департаментi (Е.О.Есiркепов) осы бұйрық мемлекеттiк тiркеуден өткеннен кейiн:</w:t>
      </w:r>
      <w:r>
        <w:br/>
      </w:r>
      <w:r>
        <w:rPr>
          <w:rFonts w:ascii="Times New Roman"/>
          <w:b w:val="false"/>
          <w:i w:val="false"/>
          <w:color w:val="000000"/>
          <w:sz w:val="28"/>
        </w:rPr>
        <w:t>
      1) </w:t>
      </w:r>
      <w:r>
        <w:rPr>
          <w:rFonts w:ascii="Times New Roman"/>
          <w:b w:val="false"/>
          <w:i w:val="false"/>
          <w:color w:val="000000"/>
          <w:sz w:val="28"/>
        </w:rPr>
        <w:t>белгiленген</w:t>
      </w:r>
      <w:r>
        <w:rPr>
          <w:rFonts w:ascii="Times New Roman"/>
          <w:b w:val="false"/>
          <w:i w:val="false"/>
          <w:color w:val="000000"/>
          <w:sz w:val="28"/>
        </w:rPr>
        <w:t xml:space="preserve"> тәртiппен оны бұқаралық ақпарат құралдарында жариялауды қамтамасыз етсiн;</w:t>
      </w:r>
      <w:r>
        <w:br/>
      </w:r>
      <w:r>
        <w:rPr>
          <w:rFonts w:ascii="Times New Roman"/>
          <w:b w:val="false"/>
          <w:i w:val="false"/>
          <w:color w:val="000000"/>
          <w:sz w:val="28"/>
        </w:rPr>
        <w:t>
      2) оны Қазақстан Республикасы Табиғи монополияларды реттеу агенттiгiнiң құрылымдық бөлiмшелерi мен аумақтық органдарының, облыстардың (республикалық маңызы бар қаланың, астананың) жергiлiктi атқарушы органдарының және табиғи монополиялар субъектiлерiнiң назарына жеткiзсiн.</w:t>
      </w:r>
    </w:p>
    <w:bookmarkEnd w:id="2"/>
    <w:bookmarkStart w:name="z5" w:id="3"/>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А.П.Нефедовқа жүктелсін.</w:t>
      </w:r>
    </w:p>
    <w:bookmarkEnd w:id="3"/>
    <w:bookmarkStart w:name="z6" w:id="4"/>
    <w:p>
      <w:pPr>
        <w:spacing w:after="0"/>
        <w:ind w:left="0"/>
        <w:jc w:val="both"/>
      </w:pPr>
      <w:r>
        <w:rPr>
          <w:rFonts w:ascii="Times New Roman"/>
          <w:b w:val="false"/>
          <w:i w:val="false"/>
          <w:color w:val="000000"/>
          <w:sz w:val="28"/>
        </w:rPr>
        <w:t>
      5. Осы бұйрық ресми жарияланған күнінен бастап қолданысқа енгізіледі.</w:t>
      </w:r>
    </w:p>
    <w:bookmarkEnd w:id="4"/>
    <w:p>
      <w:pPr>
        <w:spacing w:after="0"/>
        <w:ind w:left="0"/>
        <w:jc w:val="both"/>
      </w:pPr>
      <w:r>
        <w:rPr>
          <w:rFonts w:ascii="Times New Roman"/>
          <w:b w:val="false"/>
          <w:i/>
          <w:color w:val="000000"/>
          <w:sz w:val="28"/>
        </w:rPr>
        <w:t>      Төраға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министрінің міндетін атқарушы</w:t>
      </w:r>
      <w:r>
        <w:br/>
      </w:r>
      <w:r>
        <w:rPr>
          <w:rFonts w:ascii="Times New Roman"/>
          <w:b w:val="false"/>
          <w:i w:val="false"/>
          <w:color w:val="000000"/>
          <w:sz w:val="28"/>
        </w:rPr>
        <w:t>
</w:t>
      </w:r>
      <w:r>
        <w:rPr>
          <w:rFonts w:ascii="Times New Roman"/>
          <w:b w:val="false"/>
          <w:i/>
          <w:color w:val="000000"/>
          <w:sz w:val="28"/>
        </w:rPr>
        <w:t>      2005 жылғы 29 шілде</w:t>
      </w:r>
    </w:p>
    <w:p>
      <w:pPr>
        <w:spacing w:after="0"/>
        <w:ind w:left="0"/>
        <w:jc w:val="both"/>
      </w:pPr>
      <w:r>
        <w:rPr>
          <w:rFonts w:ascii="Times New Roman"/>
          <w:b w:val="false"/>
          <w:i w:val="false"/>
          <w:color w:val="000000"/>
          <w:sz w:val="28"/>
        </w:rPr>
        <w:t>                                      Қазақстан Республикасы Табиғи</w:t>
      </w:r>
      <w:r>
        <w:br/>
      </w:r>
      <w:r>
        <w:rPr>
          <w:rFonts w:ascii="Times New Roman"/>
          <w:b w:val="false"/>
          <w:i w:val="false"/>
          <w:color w:val="000000"/>
          <w:sz w:val="28"/>
        </w:rPr>
        <w:t>
                                    монополияларды реттеу агенттігі</w:t>
      </w:r>
      <w:r>
        <w:br/>
      </w:r>
      <w:r>
        <w:rPr>
          <w:rFonts w:ascii="Times New Roman"/>
          <w:b w:val="false"/>
          <w:i w:val="false"/>
          <w:color w:val="000000"/>
          <w:sz w:val="28"/>
        </w:rPr>
        <w:t>
                                         төрағасының 2005 жылғы</w:t>
      </w:r>
      <w:r>
        <w:br/>
      </w:r>
      <w:r>
        <w:rPr>
          <w:rFonts w:ascii="Times New Roman"/>
          <w:b w:val="false"/>
          <w:i w:val="false"/>
          <w:color w:val="000000"/>
          <w:sz w:val="28"/>
        </w:rPr>
        <w:t>
                                     21 шілдеде N 226-НҚ бұйрығымен</w:t>
      </w:r>
      <w:r>
        <w:br/>
      </w:r>
      <w:r>
        <w:rPr>
          <w:rFonts w:ascii="Times New Roman"/>
          <w:b w:val="false"/>
          <w:i w:val="false"/>
          <w:color w:val="000000"/>
          <w:sz w:val="28"/>
        </w:rPr>
        <w:t xml:space="preserve">
                                               бекітілген </w:t>
      </w:r>
    </w:p>
    <w:bookmarkStart w:name="z7" w:id="5"/>
    <w:p>
      <w:pPr>
        <w:spacing w:after="0"/>
        <w:ind w:left="0"/>
        <w:jc w:val="left"/>
      </w:pPr>
      <w:r>
        <w:rPr>
          <w:rFonts w:ascii="Times New Roman"/>
          <w:b/>
          <w:i w:val="false"/>
          <w:color w:val="000000"/>
        </w:rPr>
        <w:t xml:space="preserve"> 
Негiзгi құралдарға табиғи монополия субъектiлерiнiң</w:t>
      </w:r>
      <w:r>
        <w:br/>
      </w:r>
      <w:r>
        <w:rPr>
          <w:rFonts w:ascii="Times New Roman"/>
          <w:b/>
          <w:i w:val="false"/>
          <w:color w:val="000000"/>
        </w:rPr>
        <w:t>
қайта бағалау жүргiзу ережесi</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Негiзгi құралдарға табиғи монополия субъектiлерiнiң қайта бағалау жүргiзу ережесi (бұдан әрi - Epeжe) Қазақстан Республикасының "</w:t>
      </w:r>
      <w:r>
        <w:rPr>
          <w:rFonts w:ascii="Times New Roman"/>
          <w:b w:val="false"/>
          <w:i w:val="false"/>
          <w:color w:val="000000"/>
          <w:sz w:val="28"/>
        </w:rPr>
        <w:t>Табиғи монополиялар туралы</w:t>
      </w:r>
      <w:r>
        <w:rPr>
          <w:rFonts w:ascii="Times New Roman"/>
          <w:b w:val="false"/>
          <w:i w:val="false"/>
          <w:color w:val="000000"/>
          <w:sz w:val="28"/>
        </w:rPr>
        <w:t>", "</w:t>
      </w:r>
      <w:r>
        <w:rPr>
          <w:rFonts w:ascii="Times New Roman"/>
          <w:b w:val="false"/>
          <w:i w:val="false"/>
          <w:color w:val="000000"/>
          <w:sz w:val="28"/>
        </w:rPr>
        <w:t>Бухгалтерлiк есепке алу мен қаржылық есеп беру туралы</w:t>
      </w:r>
      <w:r>
        <w:rPr>
          <w:rFonts w:ascii="Times New Roman"/>
          <w:b w:val="false"/>
          <w:i w:val="false"/>
          <w:color w:val="000000"/>
          <w:sz w:val="28"/>
        </w:rPr>
        <w:t>", "</w:t>
      </w:r>
      <w:r>
        <w:rPr>
          <w:rFonts w:ascii="Times New Roman"/>
          <w:b w:val="false"/>
          <w:i w:val="false"/>
          <w:color w:val="000000"/>
          <w:sz w:val="28"/>
        </w:rPr>
        <w:t>Бағалау қызметi туралы</w:t>
      </w:r>
      <w:r>
        <w:rPr>
          <w:rFonts w:ascii="Times New Roman"/>
          <w:b w:val="false"/>
          <w:i w:val="false"/>
          <w:color w:val="000000"/>
          <w:sz w:val="28"/>
        </w:rPr>
        <w:t>" заңдарына сәйкес әзiрленген.</w:t>
      </w:r>
    </w:p>
    <w:bookmarkEnd w:id="7"/>
    <w:bookmarkStart w:name="z10" w:id="8"/>
    <w:p>
      <w:pPr>
        <w:spacing w:after="0"/>
        <w:ind w:left="0"/>
        <w:jc w:val="both"/>
      </w:pPr>
      <w:r>
        <w:rPr>
          <w:rFonts w:ascii="Times New Roman"/>
          <w:b w:val="false"/>
          <w:i w:val="false"/>
          <w:color w:val="000000"/>
          <w:sz w:val="28"/>
        </w:rPr>
        <w:t>
      2. Ереженi әзiрлеудiң негiзгi мақсаты негiзгi құралдарға табиғи монополия субъектiлерiнiң (бұдан әрi - Субъект) қайта бағалау жүргiзу қағидаттарын, ұйымдастыру мен жүзеге асыру тәртiбiн айқындау болып табылады.</w:t>
      </w:r>
    </w:p>
    <w:bookmarkEnd w:id="8"/>
    <w:bookmarkStart w:name="z11" w:id="9"/>
    <w:p>
      <w:pPr>
        <w:spacing w:after="0"/>
        <w:ind w:left="0"/>
        <w:jc w:val="both"/>
      </w:pPr>
      <w:r>
        <w:rPr>
          <w:rFonts w:ascii="Times New Roman"/>
          <w:b w:val="false"/>
          <w:i w:val="false"/>
          <w:color w:val="000000"/>
          <w:sz w:val="28"/>
        </w:rPr>
        <w:t>
      3. Негiзгi құралдарды қайта бағалауды уәкiлеттi органның келiсiмi бойынша Субъeкті жүргiзедi.</w:t>
      </w:r>
    </w:p>
    <w:bookmarkEnd w:id="9"/>
    <w:bookmarkStart w:name="z12" w:id="10"/>
    <w:p>
      <w:pPr>
        <w:spacing w:after="0"/>
        <w:ind w:left="0"/>
        <w:jc w:val="both"/>
      </w:pPr>
      <w:r>
        <w:rPr>
          <w:rFonts w:ascii="Times New Roman"/>
          <w:b w:val="false"/>
          <w:i w:val="false"/>
          <w:color w:val="000000"/>
          <w:sz w:val="28"/>
        </w:rPr>
        <w:t>
      4. Негiзгi құралдарға қайта бағалау жүргiзу қажеттiлiгiнiң негiздерi:</w:t>
      </w:r>
      <w:r>
        <w:br/>
      </w:r>
      <w:r>
        <w:rPr>
          <w:rFonts w:ascii="Times New Roman"/>
          <w:b w:val="false"/>
          <w:i w:val="false"/>
          <w:color w:val="000000"/>
          <w:sz w:val="28"/>
        </w:rPr>
        <w:t>
      1) негiзгi құралдардың құнын әдiл құнға сәйкес келтiру;</w:t>
      </w:r>
      <w:r>
        <w:br/>
      </w:r>
      <w:r>
        <w:rPr>
          <w:rFonts w:ascii="Times New Roman"/>
          <w:b w:val="false"/>
          <w:i w:val="false"/>
          <w:color w:val="000000"/>
          <w:sz w:val="28"/>
        </w:rPr>
        <w:t>
      2) негiзгi құралдардың жасаушы - зауыттың техникалық құжаттамасы бойынша қызмет көрсетудегi нормативтiк мерзiмiнiң iс жүзiнде пайдалану мерзiмiне сәйкес келмеуi;</w:t>
      </w:r>
      <w:r>
        <w:br/>
      </w:r>
      <w:r>
        <w:rPr>
          <w:rFonts w:ascii="Times New Roman"/>
          <w:b w:val="false"/>
          <w:i w:val="false"/>
          <w:color w:val="000000"/>
          <w:sz w:val="28"/>
        </w:rPr>
        <w:t>
      3) ғылыми техникалық прогрестiң нәтижесiнде iс жүзiнде тозығының жетуi, шаруашылық қызмет талаптарының өзгеруi, экономикалық факторлардың ықпал етуi;</w:t>
      </w:r>
      <w:r>
        <w:br/>
      </w:r>
      <w:r>
        <w:rPr>
          <w:rFonts w:ascii="Times New Roman"/>
          <w:b w:val="false"/>
          <w:i w:val="false"/>
          <w:color w:val="000000"/>
          <w:sz w:val="28"/>
        </w:rPr>
        <w:t>
      4) негiзгi құралдардың техникалық сипаттамаларының нашарлауына алып келетiн басқа да қолайсыз, көзделмеген факторлардың ықпалы болып табылады.</w:t>
      </w:r>
    </w:p>
    <w:bookmarkEnd w:id="10"/>
    <w:bookmarkStart w:name="z13" w:id="11"/>
    <w:p>
      <w:pPr>
        <w:spacing w:after="0"/>
        <w:ind w:left="0"/>
        <w:jc w:val="both"/>
      </w:pPr>
      <w:r>
        <w:rPr>
          <w:rFonts w:ascii="Times New Roman"/>
          <w:b w:val="false"/>
          <w:i w:val="false"/>
          <w:color w:val="000000"/>
          <w:sz w:val="28"/>
        </w:rPr>
        <w:t>
      5. Ережеде мынадай негiзгi ұғымдар пайдаланылады:</w:t>
      </w:r>
      <w:r>
        <w:br/>
      </w:r>
      <w:r>
        <w:rPr>
          <w:rFonts w:ascii="Times New Roman"/>
          <w:b w:val="false"/>
          <w:i w:val="false"/>
          <w:color w:val="000000"/>
          <w:sz w:val="28"/>
        </w:rPr>
        <w:t>
      амортизация - қызмет мерзiмi iшiнде активтiң амортизацияланған құнын жүйелi бөлу түрiндегi тозудың құндық көрiнiсi;</w:t>
      </w:r>
      <w:r>
        <w:br/>
      </w:r>
      <w:r>
        <w:rPr>
          <w:rFonts w:ascii="Times New Roman"/>
          <w:b w:val="false"/>
          <w:i w:val="false"/>
          <w:color w:val="000000"/>
          <w:sz w:val="28"/>
        </w:rPr>
        <w:t>
      амортизацияланған құн - активтiң өзiндiк құны немесе тарату құны шегерiлген, өзiндiк құнының орнына қаржылық есепте көрсетiлген басқа сома;</w:t>
      </w:r>
      <w:r>
        <w:br/>
      </w:r>
      <w:r>
        <w:rPr>
          <w:rFonts w:ascii="Times New Roman"/>
          <w:b w:val="false"/>
          <w:i w:val="false"/>
          <w:color w:val="000000"/>
          <w:sz w:val="28"/>
        </w:rPr>
        <w:t>
      баланстық құн - негiзгi құралдардың барлық жинақталған амортизациясының және активтiң бағасыздануынан жинақталған зияндардың сомасы шегерiлгеннен кейiн баланста танылған актив сомасы;</w:t>
      </w:r>
      <w:r>
        <w:br/>
      </w:r>
      <w:r>
        <w:rPr>
          <w:rFonts w:ascii="Times New Roman"/>
          <w:b w:val="false"/>
          <w:i w:val="false"/>
          <w:color w:val="000000"/>
          <w:sz w:val="28"/>
        </w:rPr>
        <w:t>
      тозу - негiзгi құралдар объектiлерiнiң iс жүзiндегi және моральдық сипаттамаларының ысырап процесi:</w:t>
      </w:r>
      <w:r>
        <w:br/>
      </w:r>
      <w:r>
        <w:rPr>
          <w:rFonts w:ascii="Times New Roman"/>
          <w:b w:val="false"/>
          <w:i w:val="false"/>
          <w:color w:val="000000"/>
          <w:sz w:val="28"/>
        </w:rPr>
        <w:t>
      1) iс жүзiндегi тозу - пайдалану табиғи-климаттық және басқа факторларының ықпалынан күту жағдайларына байланысты тозудан және бүлiнуден туындаған бүлiнулердiң (ақаулардың) салдарынан болған объектi құнының ысырабы;</w:t>
      </w:r>
      <w:r>
        <w:br/>
      </w:r>
      <w:r>
        <w:rPr>
          <w:rFonts w:ascii="Times New Roman"/>
          <w:b w:val="false"/>
          <w:i w:val="false"/>
          <w:color w:val="000000"/>
          <w:sz w:val="28"/>
        </w:rPr>
        <w:t>
      2) функционалдық тозу - жетiлдiрiлген сәулеттiлiк, көлемдiк жоспарлау, құрастырмалы немесе басқа сипаттамалары бар осы заманғы үй-жайлар мен ғимараттарға тән функцияларды жүзеге асыру мүмкiн болмауының нәтижесiнде бағалау объектiсi құнының ысырабы;</w:t>
      </w:r>
      <w:r>
        <w:br/>
      </w:r>
      <w:r>
        <w:rPr>
          <w:rFonts w:ascii="Times New Roman"/>
          <w:b w:val="false"/>
          <w:i w:val="false"/>
          <w:color w:val="000000"/>
          <w:sz w:val="28"/>
        </w:rPr>
        <w:t>
      3) экономикалық көнеру - жылжымайтын мүлiк рыногындағы өзгерiстердiң нәтижесiнде қоршаған ортаның ықпалының салдарынан (экономиканың жай күйiне, демографиялық жағдайға тұтынушылардың төлем қабiлеттiлiгiне және басқа да өңiрлiк факторларға негiзделген рынокта қалыптасқан ұсыныстардың сұранысы мен көлемiнiң ара-қатынасы) болған объект құнының ысырабы;</w:t>
      </w:r>
      <w:r>
        <w:br/>
      </w:r>
      <w:r>
        <w:rPr>
          <w:rFonts w:ascii="Times New Roman"/>
          <w:b w:val="false"/>
          <w:i w:val="false"/>
          <w:color w:val="000000"/>
          <w:sz w:val="28"/>
        </w:rPr>
        <w:t>
      құзыреттi орган - тиiстi саладағы Субъектiнiң қызметiн реттеудi жүзеге асыруға уәкiлеттiк берiлген мемлекеттiк орган, коммуналдық меншiктегi не су шаруашылығы және (немесе) кәрiз жүйелерi қызметтерiн көрсететiн Субъект үшiн - жергiлiктi атқарушы органдар;</w:t>
      </w:r>
      <w:r>
        <w:br/>
      </w:r>
      <w:r>
        <w:rPr>
          <w:rFonts w:ascii="Times New Roman"/>
          <w:b w:val="false"/>
          <w:i w:val="false"/>
          <w:color w:val="000000"/>
          <w:sz w:val="28"/>
        </w:rPr>
        <w:t>
      негiзгi құралдар - субъект өнiмдi (тауарларды, жұмыстарды, қызметтердi) өндiру немесе дайын өнiмдi (тауарларды, жұмыстарды, қызметтердi) жеткiзiп беру, басқаларға жалға беру үшiн немесе әкiмшiлiк мақсаттар үшiн және оларды уақыттың ұзақ кезеңi (бiр жылдан астам) iшiнде пайдалану болжанып отырған пайдаланылатын материалдық активтер;</w:t>
      </w:r>
      <w:r>
        <w:br/>
      </w:r>
      <w:r>
        <w:rPr>
          <w:rFonts w:ascii="Times New Roman"/>
          <w:b w:val="false"/>
          <w:i w:val="false"/>
          <w:color w:val="000000"/>
          <w:sz w:val="28"/>
        </w:rPr>
        <w:t>
      бағалаушы - бағалау қызметiн жүзеге асыруға лицензиясы бар жеке немесе заңды тұлға;</w:t>
      </w:r>
      <w:r>
        <w:br/>
      </w:r>
      <w:r>
        <w:rPr>
          <w:rFonts w:ascii="Times New Roman"/>
          <w:b w:val="false"/>
          <w:i w:val="false"/>
          <w:color w:val="000000"/>
          <w:sz w:val="28"/>
        </w:rPr>
        <w:t>
      бастапқы құн - негiзгi құралдарды салу немесе сатып алу жөнiндегi, төленген өтелмейтiн салықтар мен алымдарды, сондай-ақ жеткiзiп беру, монтаждау, орнату, пайдалануға беру жөнiндегi шығындар мен оны мақсаты бойынша пайдалану үшiн активтi жұмыс қалпына келтiруге тiкелей байланысты кез-келген басқа да шығындарды қоса, жүзiнде жұмсалған шығындардың құны;</w:t>
      </w:r>
      <w:r>
        <w:br/>
      </w:r>
      <w:r>
        <w:rPr>
          <w:rFonts w:ascii="Times New Roman"/>
          <w:b w:val="false"/>
          <w:i w:val="false"/>
          <w:color w:val="000000"/>
          <w:sz w:val="28"/>
        </w:rPr>
        <w:t>
      пайдалы қызмет мерзiмi - негiзгi құралдарды пайдаланудан экономикалық пайда алу болжанып отырған кезең;</w:t>
      </w:r>
      <w:r>
        <w:br/>
      </w:r>
      <w:r>
        <w:rPr>
          <w:rFonts w:ascii="Times New Roman"/>
          <w:b w:val="false"/>
          <w:i w:val="false"/>
          <w:color w:val="000000"/>
          <w:sz w:val="28"/>
        </w:rPr>
        <w:t>
      өзiндiк құн - ақша қаражаттарының сомасы, не активтi сатып алу мақсатында оны сатып алу немесе салу сәтiнде берiлген басқа өтемнiң әдiл құны;</w:t>
      </w:r>
      <w:r>
        <w:br/>
      </w:r>
      <w:r>
        <w:rPr>
          <w:rFonts w:ascii="Times New Roman"/>
          <w:b w:val="false"/>
          <w:i w:val="false"/>
          <w:color w:val="000000"/>
          <w:sz w:val="28"/>
        </w:rPr>
        <w:t>
      әдiл құн - осындай операцияны жасауға ниеттенген жақсы хабардар етiлген, тәуелсiз тараптар арасында актив алмасылуы мүмкiн сома;</w:t>
      </w:r>
      <w:r>
        <w:br/>
      </w:r>
      <w:r>
        <w:rPr>
          <w:rFonts w:ascii="Times New Roman"/>
          <w:b w:val="false"/>
          <w:i w:val="false"/>
          <w:color w:val="000000"/>
          <w:sz w:val="28"/>
        </w:rPr>
        <w:t>
      нормативтiк қызмет мерзiмi - Субъект техникалық құжаттамаға сәйкес негiзгi құралдардың пайдаланылу мерзiмiн айқындайтын кезең;</w:t>
      </w:r>
      <w:r>
        <w:br/>
      </w:r>
      <w:r>
        <w:rPr>
          <w:rFonts w:ascii="Times New Roman"/>
          <w:b w:val="false"/>
          <w:i w:val="false"/>
          <w:color w:val="000000"/>
          <w:sz w:val="28"/>
        </w:rPr>
        <w:t>
      ағымдағы құн - белгiлi бiр күнге арналған қолданыстағы рынок бағалары бойынша негiзгi құралдардағы құны.</w:t>
      </w:r>
    </w:p>
    <w:bookmarkEnd w:id="11"/>
    <w:bookmarkStart w:name="z14" w:id="12"/>
    <w:p>
      <w:pPr>
        <w:spacing w:after="0"/>
        <w:ind w:left="0"/>
        <w:jc w:val="left"/>
      </w:pPr>
      <w:r>
        <w:rPr>
          <w:rFonts w:ascii="Times New Roman"/>
          <w:b/>
          <w:i w:val="false"/>
          <w:color w:val="000000"/>
        </w:rPr>
        <w:t xml:space="preserve"> 
2. Негiзгi құралдарға қайта бағалау жүргiзу әдiстерi</w:t>
      </w:r>
    </w:p>
    <w:bookmarkEnd w:id="12"/>
    <w:bookmarkStart w:name="z15" w:id="13"/>
    <w:p>
      <w:pPr>
        <w:spacing w:after="0"/>
        <w:ind w:left="0"/>
        <w:jc w:val="both"/>
      </w:pPr>
      <w:r>
        <w:rPr>
          <w:rFonts w:ascii="Times New Roman"/>
          <w:b w:val="false"/>
          <w:i w:val="false"/>
          <w:color w:val="000000"/>
          <w:sz w:val="28"/>
        </w:rPr>
        <w:t>
      6. Негiзгi құралдарды қайта бағалау шығындық, табыстық және салыстырмалы көзқарастардың негiзiнде ұқсас объектiлердi ұдайы өндiруге нарықтық бағалар мен тарифтердi қайта бағалау кезiнде қолда барларға сүйене отырып негiзгi құралдардың әдiл құнын айқындауға негiзделген тiкелей бағалау әдiсiмен жүзеге асырылады.</w:t>
      </w:r>
    </w:p>
    <w:bookmarkEnd w:id="13"/>
    <w:bookmarkStart w:name="z16" w:id="14"/>
    <w:p>
      <w:pPr>
        <w:spacing w:after="0"/>
        <w:ind w:left="0"/>
        <w:jc w:val="both"/>
      </w:pPr>
      <w:r>
        <w:rPr>
          <w:rFonts w:ascii="Times New Roman"/>
          <w:b w:val="false"/>
          <w:i w:val="false"/>
          <w:color w:val="000000"/>
          <w:sz w:val="28"/>
        </w:rPr>
        <w:t>
      7. Шығындық көзқарас негiзiндегi тiкелей бағалау әдiстерi - Бағалау объектiсiн тозудың барлық түрлерiн шегере отырып толық ұдайы өндiру немесе орнын алмастыру құнын айқындау әдiстерi. Негiзгi құралдарды ұдайы өндiру тәсiлiне орай өзара байланысты әдiстермен айқындалатын оларды қалпына келтiру құны немесе орнын алмастыру құны деп бөледi:</w:t>
      </w:r>
      <w:r>
        <w:br/>
      </w:r>
      <w:r>
        <w:rPr>
          <w:rFonts w:ascii="Times New Roman"/>
          <w:b w:val="false"/>
          <w:i w:val="false"/>
          <w:color w:val="000000"/>
          <w:sz w:val="28"/>
        </w:rPr>
        <w:t>
      1) сандық әдiс (кезеңдiк есеп айырысу) - бiрыңғай аудандық бiрлi-жарым бағалау (БАББ) жинақтарын, сметалық нормалар және ережелер (СНжәнеЕ), сметалық нормалар және бағалау (СНжәнеБ) және тозу ескерiлген басқа нормативтердi пайдалану негiзiнде ұдайы өндiру немесе орнын алмастыру құнын айқындау;</w:t>
      </w:r>
      <w:r>
        <w:br/>
      </w:r>
      <w:r>
        <w:rPr>
          <w:rFonts w:ascii="Times New Roman"/>
          <w:b w:val="false"/>
          <w:i w:val="false"/>
          <w:color w:val="000000"/>
          <w:sz w:val="28"/>
        </w:rPr>
        <w:t>
      2) құнның iрiлендiрiлген қорытындыланған көрсеткiштерiнiң әдiсi - ұдайы өндiру немесе орнын алмастыру құнын ұқсас объектiлердi сату туралы ұсыныстарды қорытындылау жолымен немесе iрiлендiрiлген сметалық нормативтер (IНС), қалпына келтiру құнының iрiлендiрiлген көрсеткiштерi (ҚҚIК), құрылыс құнының iрiлендiрiлген көрсеткiштерi (ҚҚIК) жинақтары мен тозуы шегерiлген басқа нормативтердi қолдану негiзiнде айқындау;</w:t>
      </w:r>
      <w:r>
        <w:br/>
      </w:r>
      <w:r>
        <w:rPr>
          <w:rFonts w:ascii="Times New Roman"/>
          <w:b w:val="false"/>
          <w:i w:val="false"/>
          <w:color w:val="000000"/>
          <w:sz w:val="28"/>
        </w:rPr>
        <w:t>
      3) салыстырмалық бiрлiк әдiстерi - құнның өлшем бiрлiгi бағаланып отырған тұтыну пайдалылығының бiрыңғайлық көрсеткiшi болып табылады;</w:t>
      </w:r>
      <w:r>
        <w:br/>
      </w:r>
      <w:r>
        <w:rPr>
          <w:rFonts w:ascii="Times New Roman"/>
          <w:b w:val="false"/>
          <w:i w:val="false"/>
          <w:color w:val="000000"/>
          <w:sz w:val="28"/>
        </w:rPr>
        <w:t>
      4) ұқсас объектiлер әдiсi - бағаланып отырған объектiнiң құны тiкелей ұқсас объектiнiң құны бойынша айқындалады, ал қажет болған жағдайда түзету олардың сындарлы айырмашылықтарының жиынтығы бойынша орындалады;</w:t>
      </w:r>
      <w:r>
        <w:br/>
      </w:r>
      <w:r>
        <w:rPr>
          <w:rFonts w:ascii="Times New Roman"/>
          <w:b w:val="false"/>
          <w:i w:val="false"/>
          <w:color w:val="000000"/>
          <w:sz w:val="28"/>
        </w:rPr>
        <w:t>
      5) Бағалау қызметi саласындағы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әдiстер.</w:t>
      </w:r>
    </w:p>
    <w:bookmarkEnd w:id="14"/>
    <w:bookmarkStart w:name="z17" w:id="15"/>
    <w:p>
      <w:pPr>
        <w:spacing w:after="0"/>
        <w:ind w:left="0"/>
        <w:jc w:val="both"/>
      </w:pPr>
      <w:r>
        <w:rPr>
          <w:rFonts w:ascii="Times New Roman"/>
          <w:b w:val="false"/>
          <w:i w:val="false"/>
          <w:color w:val="000000"/>
          <w:sz w:val="28"/>
        </w:rPr>
        <w:t>
      8. Салыстырмалы көзқарастың негiзiнде тiкелей бағалау әдiсi - ұқсас объектiлердi сату бойынша мәмiлелердi талдауға және тиiстi түзетулер жүргiзу үшiн бағалау объектiсiмен салыстыруға негiзделген әдiстер:</w:t>
      </w:r>
      <w:r>
        <w:br/>
      </w:r>
      <w:r>
        <w:rPr>
          <w:rFonts w:ascii="Times New Roman"/>
          <w:b w:val="false"/>
          <w:i w:val="false"/>
          <w:color w:val="000000"/>
          <w:sz w:val="28"/>
        </w:rPr>
        <w:t>
      1) сатудың салыстырма талдау әдiсi - бағалау объектiсiнiң құнын жуырда сатылған ұқсас объектiлердiң, олардың арасындағы айырмашылықты ескеретiн құнын түзету жолымен айқындау;</w:t>
      </w:r>
      <w:r>
        <w:br/>
      </w:r>
      <w:r>
        <w:rPr>
          <w:rFonts w:ascii="Times New Roman"/>
          <w:b w:val="false"/>
          <w:i w:val="false"/>
          <w:color w:val="000000"/>
          <w:sz w:val="28"/>
        </w:rPr>
        <w:t>
      2) рыноктық ақпарат әдiсi - жылжымайтын объектiнiң құнын бағаланып отырған объектiнiң орналасқан жерiн ескере отырып, рынокта қалыптасқан жылжымайтын мүлiкке ұсыныстар мен сұраныс туралы ақпаратты талдау жолымен айқындау;</w:t>
      </w:r>
      <w:r>
        <w:br/>
      </w:r>
      <w:r>
        <w:rPr>
          <w:rFonts w:ascii="Times New Roman"/>
          <w:b w:val="false"/>
          <w:i w:val="false"/>
          <w:color w:val="000000"/>
          <w:sz w:val="28"/>
        </w:rPr>
        <w:t>
      3) Бағалау қызметi саласындағы Қазақстан Республикасының заңнамасында көзделген өзге де әдiстер.</w:t>
      </w:r>
    </w:p>
    <w:bookmarkEnd w:id="15"/>
    <w:bookmarkStart w:name="z18" w:id="16"/>
    <w:p>
      <w:pPr>
        <w:spacing w:after="0"/>
        <w:ind w:left="0"/>
        <w:jc w:val="both"/>
      </w:pPr>
      <w:r>
        <w:rPr>
          <w:rFonts w:ascii="Times New Roman"/>
          <w:b w:val="false"/>
          <w:i w:val="false"/>
          <w:color w:val="000000"/>
          <w:sz w:val="28"/>
        </w:rPr>
        <w:t>
      9. Табыс көзқарасы негiзiнде тiкелей бағалау әдiстерi жылжымайтын мүлiк объектiсiнiң, оны болашақта пайдаланудан алынатын күтiлетiн табыстарды айқындауға негiзделген құнын айқындау әдiстерi:</w:t>
      </w:r>
      <w:r>
        <w:br/>
      </w:r>
      <w:r>
        <w:rPr>
          <w:rFonts w:ascii="Times New Roman"/>
          <w:b w:val="false"/>
          <w:i w:val="false"/>
          <w:color w:val="000000"/>
          <w:sz w:val="28"/>
        </w:rPr>
        <w:t>
      1) тiкелей капиталдандыру әдiсi - құнды табыстың тұрақты шамасы, бастапқы инвестициялардың болмауы, капитал мен табысты капиталға қайтарудың бiр мезгiлдегi есебi кезiнде жылжымайтын мүлiк объектiсiнiң тұрақты пайдаланылуын сақтау талаптарына сүйене отырып айқындау;</w:t>
      </w:r>
      <w:r>
        <w:br/>
      </w:r>
      <w:r>
        <w:rPr>
          <w:rFonts w:ascii="Times New Roman"/>
          <w:b w:val="false"/>
          <w:i w:val="false"/>
          <w:color w:val="000000"/>
          <w:sz w:val="28"/>
        </w:rPr>
        <w:t>
      2) ақша ағындарын дисконттау әдiсi (дисконтталған қолда бар ағын әдiсi) - құнды объектiнi пайдалануға байланысты тәуекел дәрежесiне орай ақша ағындарын өзгерту және әркелкi түсу талаптарына сүйене отырып айқындау;</w:t>
      </w:r>
      <w:r>
        <w:br/>
      </w:r>
      <w:r>
        <w:rPr>
          <w:rFonts w:ascii="Times New Roman"/>
          <w:b w:val="false"/>
          <w:i w:val="false"/>
          <w:color w:val="000000"/>
          <w:sz w:val="28"/>
        </w:rPr>
        <w:t>
      3) Бағалау қызметi саласындағы Қазақстан Республикасының заңнамасында көзделген өзге де әдiстер.</w:t>
      </w:r>
    </w:p>
    <w:bookmarkEnd w:id="16"/>
    <w:bookmarkStart w:name="z19" w:id="17"/>
    <w:p>
      <w:pPr>
        <w:spacing w:after="0"/>
        <w:ind w:left="0"/>
        <w:jc w:val="both"/>
      </w:pPr>
      <w:r>
        <w:rPr>
          <w:rFonts w:ascii="Times New Roman"/>
          <w:b w:val="false"/>
          <w:i w:val="false"/>
          <w:color w:val="000000"/>
          <w:sz w:val="28"/>
        </w:rPr>
        <w:t>
      10. Негiзгi құралдарды тiкелей бағалау әдiсiмен қайта бағалауды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тартылған тәуелсiз бағалаушылар жүргiзедi.</w:t>
      </w:r>
    </w:p>
    <w:bookmarkEnd w:id="17"/>
    <w:bookmarkStart w:name="z20" w:id="18"/>
    <w:p>
      <w:pPr>
        <w:spacing w:after="0"/>
        <w:ind w:left="0"/>
        <w:jc w:val="left"/>
      </w:pPr>
      <w:r>
        <w:rPr>
          <w:rFonts w:ascii="Times New Roman"/>
          <w:b/>
          <w:i w:val="false"/>
          <w:color w:val="000000"/>
        </w:rPr>
        <w:t xml:space="preserve"> 
3. Негiзгi құралдарға табиғи монополиялар субъектiлерiнiң</w:t>
      </w:r>
      <w:r>
        <w:br/>
      </w:r>
      <w:r>
        <w:rPr>
          <w:rFonts w:ascii="Times New Roman"/>
          <w:b/>
          <w:i w:val="false"/>
          <w:color w:val="000000"/>
        </w:rPr>
        <w:t>
қайта бағалау жүргiзу мерзiмдерi</w:t>
      </w:r>
    </w:p>
    <w:bookmarkEnd w:id="18"/>
    <w:bookmarkStart w:name="z21" w:id="19"/>
    <w:p>
      <w:pPr>
        <w:spacing w:after="0"/>
        <w:ind w:left="0"/>
        <w:jc w:val="both"/>
      </w:pPr>
      <w:r>
        <w:rPr>
          <w:rFonts w:ascii="Times New Roman"/>
          <w:b w:val="false"/>
          <w:i w:val="false"/>
          <w:color w:val="000000"/>
          <w:sz w:val="28"/>
        </w:rPr>
        <w:t>
      11. Негiзгi құралдарды қайта бағалауды Субъектi он екi айда бiр реттен жиi емес жүргiзедi.</w:t>
      </w:r>
    </w:p>
    <w:bookmarkEnd w:id="19"/>
    <w:bookmarkStart w:name="z22" w:id="20"/>
    <w:p>
      <w:pPr>
        <w:spacing w:after="0"/>
        <w:ind w:left="0"/>
        <w:jc w:val="left"/>
      </w:pPr>
      <w:r>
        <w:rPr>
          <w:rFonts w:ascii="Times New Roman"/>
          <w:b/>
          <w:i w:val="false"/>
          <w:color w:val="000000"/>
        </w:rPr>
        <w:t xml:space="preserve"> 
4. Негiзгi құралдарға тiкелей бағалау әдiсiмен қайта</w:t>
      </w:r>
      <w:r>
        <w:br/>
      </w:r>
      <w:r>
        <w:rPr>
          <w:rFonts w:ascii="Times New Roman"/>
          <w:b/>
          <w:i w:val="false"/>
          <w:color w:val="000000"/>
        </w:rPr>
        <w:t>
бағалау жүргiзу талаптары мен нәтижелерiн</w:t>
      </w:r>
      <w:r>
        <w:br/>
      </w:r>
      <w:r>
        <w:rPr>
          <w:rFonts w:ascii="Times New Roman"/>
          <w:b/>
          <w:i w:val="false"/>
          <w:color w:val="000000"/>
        </w:rPr>
        <w:t>
уәкiлеттi органмен келiсу тәртiбi</w:t>
      </w:r>
    </w:p>
    <w:bookmarkEnd w:id="20"/>
    <w:bookmarkStart w:name="z23" w:id="21"/>
    <w:p>
      <w:pPr>
        <w:spacing w:after="0"/>
        <w:ind w:left="0"/>
        <w:jc w:val="both"/>
      </w:pPr>
      <w:r>
        <w:rPr>
          <w:rFonts w:ascii="Times New Roman"/>
          <w:b w:val="false"/>
          <w:i w:val="false"/>
          <w:color w:val="000000"/>
          <w:sz w:val="28"/>
        </w:rPr>
        <w:t>
      12. Ереженiң 4-тармағында баяндалған негiздер бойынша қайта бағалау жүргiзу қажеттiгi пайда болған жағдайда, Субъектi негiзгi құралдарға қайта бағалау жүргiзу келiсiмiн алу үшiн уәкiлеттi органға негiздеушi материалдарды:</w:t>
      </w:r>
      <w:r>
        <w:br/>
      </w:r>
      <w:r>
        <w:rPr>
          <w:rFonts w:ascii="Times New Roman"/>
          <w:b w:val="false"/>
          <w:i w:val="false"/>
          <w:color w:val="000000"/>
          <w:sz w:val="28"/>
        </w:rPr>
        <w:t>
      1) қайта бағалау жүргiзу қажеттi негiзгi құралдардың тiзбесiн;</w:t>
      </w:r>
      <w:r>
        <w:br/>
      </w:r>
      <w:r>
        <w:rPr>
          <w:rFonts w:ascii="Times New Roman"/>
          <w:b w:val="false"/>
          <w:i w:val="false"/>
          <w:color w:val="000000"/>
          <w:sz w:val="28"/>
        </w:rPr>
        <w:t>
      2) мүлiкке құқық белгiлейтiн құжаттарды: мүлiкке меншiк құқығын растайтын шартты және (немесе) шешiмдi, жылжымайтын мүлiктi мемлекеттiк тiркеу туралы куәлiктердiң көшiрмелерiн, Субъектiнiң басшысы мен бас бухгалтерi қол қойған, мөрмен расталған бухгалтерлiк баланстан алынған көшiрме-растауды (көшiрме негiзгi құралдардың атауын, үлгiсiн, түрiн, пайдалануға берiлген күнiн, қызметтiң пайдалы мерзiмiн, бастапқы, қалдық құнын қамтуға тиiс), мүлiкке деген меншiк құқығын растайтын өзге де құжаттарды;</w:t>
      </w:r>
      <w:r>
        <w:br/>
      </w:r>
      <w:r>
        <w:rPr>
          <w:rFonts w:ascii="Times New Roman"/>
          <w:b w:val="false"/>
          <w:i w:val="false"/>
          <w:color w:val="000000"/>
          <w:sz w:val="28"/>
        </w:rPr>
        <w:t>
      3) негiзгi құралдарға олардың жай-күйiн көрсете отырып қайта бағалау жүргiзудiң негiздемесiн;</w:t>
      </w:r>
      <w:r>
        <w:br/>
      </w:r>
      <w:r>
        <w:rPr>
          <w:rFonts w:ascii="Times New Roman"/>
          <w:b w:val="false"/>
          <w:i w:val="false"/>
          <w:color w:val="000000"/>
          <w:sz w:val="28"/>
        </w:rPr>
        <w:t>
      4) техникалық көрсеткiштердiң техника мен технологияларды дамытудың осы заманғы деңгейiне сәйкестiгiн;</w:t>
      </w:r>
      <w:r>
        <w:br/>
      </w:r>
      <w:r>
        <w:rPr>
          <w:rFonts w:ascii="Times New Roman"/>
          <w:b w:val="false"/>
          <w:i w:val="false"/>
          <w:color w:val="000000"/>
          <w:sz w:val="28"/>
        </w:rPr>
        <w:t>
      5) Субъектiнiң қаржы-шаруашылық қызметiн талдауды және өткен кезеңдер iшiндегi түсiндiрме жазбаны тiркей отырып, өтiнiш жолдайды.</w:t>
      </w:r>
    </w:p>
    <w:bookmarkEnd w:id="21"/>
    <w:bookmarkStart w:name="z24" w:id="22"/>
    <w:p>
      <w:pPr>
        <w:spacing w:after="0"/>
        <w:ind w:left="0"/>
        <w:jc w:val="both"/>
      </w:pPr>
      <w:r>
        <w:rPr>
          <w:rFonts w:ascii="Times New Roman"/>
          <w:b w:val="false"/>
          <w:i w:val="false"/>
          <w:color w:val="000000"/>
          <w:sz w:val="28"/>
        </w:rPr>
        <w:t>
      13. Уәкiлеттi орган өтiнiштi отыз күннен кешiктiрмей қарайды және Субъектiнi негiзгi құралдарды қайта бағалау рәсiмдерiн бастауға келiсу бойынша қабылданған шешiм туралы немесе бас тарту себептерiнiң негiздемесi бар келiсуден бас тарту туралы жазбаша хабардар етедi.</w:t>
      </w:r>
    </w:p>
    <w:bookmarkEnd w:id="22"/>
    <w:bookmarkStart w:name="z25" w:id="23"/>
    <w:p>
      <w:pPr>
        <w:spacing w:after="0"/>
        <w:ind w:left="0"/>
        <w:jc w:val="both"/>
      </w:pPr>
      <w:r>
        <w:rPr>
          <w:rFonts w:ascii="Times New Roman"/>
          <w:b w:val="false"/>
          <w:i w:val="false"/>
          <w:color w:val="000000"/>
          <w:sz w:val="28"/>
        </w:rPr>
        <w:t>
      14. Қайта бағалау жүргiзу жөнiндегi қызметтердi сатып алу жүргiзiлгеннен және бағалаушы шартты орындағаннан кейiн Субъектi уәкiлеттi органға:</w:t>
      </w:r>
      <w:r>
        <w:br/>
      </w:r>
      <w:r>
        <w:rPr>
          <w:rFonts w:ascii="Times New Roman"/>
          <w:b w:val="false"/>
          <w:i w:val="false"/>
          <w:color w:val="000000"/>
          <w:sz w:val="28"/>
        </w:rPr>
        <w:t>
      1) қайта бағалауға тап болған негiзгi құралдардың олардың бастапқы және қайта бағаланған құнын көрсетiлген тiзбесiн қамтитын негiзгi құралдарға жүргiзiлген қайта бағалаудың қорытындыларын;</w:t>
      </w:r>
      <w:r>
        <w:br/>
      </w:r>
      <w:r>
        <w:rPr>
          <w:rFonts w:ascii="Times New Roman"/>
          <w:b w:val="false"/>
          <w:i w:val="false"/>
          <w:color w:val="000000"/>
          <w:sz w:val="28"/>
        </w:rPr>
        <w:t>
      2) бағалаушының бағалай қызметi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қалыптасқан есебiн;</w:t>
      </w:r>
      <w:r>
        <w:br/>
      </w:r>
      <w:r>
        <w:rPr>
          <w:rFonts w:ascii="Times New Roman"/>
          <w:b w:val="false"/>
          <w:i w:val="false"/>
          <w:color w:val="000000"/>
          <w:sz w:val="28"/>
        </w:rPr>
        <w:t>
      3) тарифтi (бағаны, алым ставкасын) өзгертуге қайта бағалау әсерiнiң есебiн ұсынады.</w:t>
      </w:r>
    </w:p>
    <w:bookmarkEnd w:id="23"/>
    <w:bookmarkStart w:name="z26" w:id="24"/>
    <w:p>
      <w:pPr>
        <w:spacing w:after="0"/>
        <w:ind w:left="0"/>
        <w:jc w:val="both"/>
      </w:pPr>
      <w:r>
        <w:rPr>
          <w:rFonts w:ascii="Times New Roman"/>
          <w:b w:val="false"/>
          <w:i w:val="false"/>
          <w:color w:val="000000"/>
          <w:sz w:val="28"/>
        </w:rPr>
        <w:t>
      15. Уәкiлеттi орган қайта бағалау материалдарын алған күннен бастап оларды отыз күннен кешiктiрмей қарайды және Субъектiнi негiзгi құралдарды қайта бағалау рәсiмдерiн бастауға келiсу бойынша қабылданған шешiм туралы немесе бас тарту себептерiнiң негiздемесi бар келiсуден бас тарту туралы жазбаша хабардар етедi.</w:t>
      </w:r>
    </w:p>
    <w:bookmarkEnd w:id="24"/>
    <w:bookmarkStart w:name="z27" w:id="25"/>
    <w:p>
      <w:pPr>
        <w:spacing w:after="0"/>
        <w:ind w:left="0"/>
        <w:jc w:val="both"/>
      </w:pPr>
      <w:r>
        <w:rPr>
          <w:rFonts w:ascii="Times New Roman"/>
          <w:b w:val="false"/>
          <w:i w:val="false"/>
          <w:color w:val="000000"/>
          <w:sz w:val="28"/>
        </w:rPr>
        <w:t>
      16. Егер шешiм қабылдау үшiн қосымша ақпарат қажет болған жағдайда, уәкiлеттi орган Субъектiден оны сұратуға және материалды қарау мерзiмiн ұзарту туралы хабарламамен бiрге мұндай сұрату өтiнiш алған күннен бастап он бес күннен кешiктiрмей Субъектiге жiберiлген жағдайда, қарау мерзiмiн отыз күнге ұзартуға құқылы.</w:t>
      </w:r>
    </w:p>
    <w:bookmarkEnd w:id="25"/>
    <w:bookmarkStart w:name="z28" w:id="26"/>
    <w:p>
      <w:pPr>
        <w:spacing w:after="0"/>
        <w:ind w:left="0"/>
        <w:jc w:val="both"/>
      </w:pPr>
      <w:r>
        <w:rPr>
          <w:rFonts w:ascii="Times New Roman"/>
          <w:b w:val="false"/>
          <w:i w:val="false"/>
          <w:color w:val="000000"/>
          <w:sz w:val="28"/>
        </w:rPr>
        <w:t>
      17. Уәкiлеттi органға ұсынылатын құжаттар мен ақпараттар тiгiлуге, нөмiрленуге және Субъектiнiң мөрiмен расталуға, материалдардың әрбiр парағына бiрiншi басшы не болмаса тиiстi растауы болған жағдайда оны алмастыратын тұлға, ал қаржы құжаттарына бас бухгалтер қол қоюға тиiс.</w:t>
      </w:r>
    </w:p>
    <w:bookmarkEnd w:id="26"/>
    <w:bookmarkStart w:name="z29" w:id="27"/>
    <w:p>
      <w:pPr>
        <w:spacing w:after="0"/>
        <w:ind w:left="0"/>
        <w:jc w:val="both"/>
      </w:pPr>
      <w:r>
        <w:rPr>
          <w:rFonts w:ascii="Times New Roman"/>
          <w:b w:val="false"/>
          <w:i w:val="false"/>
          <w:color w:val="000000"/>
          <w:sz w:val="28"/>
        </w:rPr>
        <w:t>
      18. Ұсынылып отырған құжаттар түпнұсқада немесе олардың көшiрмелерi болуға тиiс, соңғы жағдайда қол қойған басшы олардың шынайылығы мен толықтығын жазбаша растауға тиiс.</w:t>
      </w:r>
    </w:p>
    <w:bookmarkEnd w:id="27"/>
    <w:bookmarkStart w:name="z30" w:id="28"/>
    <w:p>
      <w:pPr>
        <w:spacing w:after="0"/>
        <w:ind w:left="0"/>
        <w:jc w:val="both"/>
      </w:pPr>
      <w:r>
        <w:rPr>
          <w:rFonts w:ascii="Times New Roman"/>
          <w:b w:val="false"/>
          <w:i w:val="false"/>
          <w:color w:val="000000"/>
          <w:sz w:val="28"/>
        </w:rPr>
        <w:t>
      19. Уәкiлеттi орган қайта бағалау жүргiзу және негiзгi құралдарға қайта бағалау жүргiзу рәсiмдерiн бастауға келiсiм беруден, егер:</w:t>
      </w:r>
      <w:r>
        <w:br/>
      </w:r>
      <w:r>
        <w:rPr>
          <w:rFonts w:ascii="Times New Roman"/>
          <w:b w:val="false"/>
          <w:i w:val="false"/>
          <w:color w:val="000000"/>
          <w:sz w:val="28"/>
        </w:rPr>
        <w:t>
      1) Субъектi барлық қажеттi құжаттарды ұсынбаған не ұсынылған құжаттағы ақпарат шынайы болып табылмаған;</w:t>
      </w:r>
      <w:r>
        <w:br/>
      </w:r>
      <w:r>
        <w:rPr>
          <w:rFonts w:ascii="Times New Roman"/>
          <w:b w:val="false"/>
          <w:i w:val="false"/>
          <w:color w:val="000000"/>
          <w:sz w:val="28"/>
        </w:rPr>
        <w:t>
      2) Субъектi уәкiлеттi орган сұратқан қосымша ақпаратты ұсынбаған жағдайда бас тартуға құқылы.</w:t>
      </w:r>
    </w:p>
    <w:bookmarkEnd w:id="28"/>
    <w:bookmarkStart w:name="z31" w:id="29"/>
    <w:p>
      <w:pPr>
        <w:spacing w:after="0"/>
        <w:ind w:left="0"/>
        <w:jc w:val="both"/>
      </w:pPr>
      <w:r>
        <w:rPr>
          <w:rFonts w:ascii="Times New Roman"/>
          <w:b w:val="false"/>
          <w:i w:val="false"/>
          <w:color w:val="000000"/>
          <w:sz w:val="28"/>
        </w:rPr>
        <w:t>
      20. Қажет болған жағдайда, уәкiлеттi орган ұсынылған материалдарды қарау кезiнде сарапшылар тартуға құқылы.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