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e5d1d" w14:textId="c0e5d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"Телекоммуникация желілерін ортақ пайдаланылатын телекоммуникация желісіне қосу және Қазақстан Республикасының ортақ пайдаланылатын телекоммуникация желісі бойынша трафикті өткізуді реттеу Ережелерін бекіту туралы" Қазақстан Республикасының Ақпараттандыру және байланыс агенттігі Төрағасының 2004 жылғы 12 шілдедегі N 145-ө бұйрығына толықтырулар енгізу туралы</w:t>
      </w:r>
    </w:p>
    <w:p>
      <w:pPr>
        <w:spacing w:after="0"/>
        <w:ind w:left="0"/>
        <w:jc w:val="both"/>
      </w:pPr>
      <w:r>
        <w:rPr>
          <w:rFonts w:ascii="Times New Roman"/>
          <w:b w:val="false"/>
          <w:i w:val="false"/>
          <w:color w:val="000000"/>
          <w:sz w:val="28"/>
        </w:rPr>
        <w:t>Қазақстан Республикасының Ақпараттандыру және байланыс жөніндегі агенттігі Төрағасының 2005 жылғы 11 шілдедегі N 218-ө бұйрығы. Қазақстан Республикасы Әділет министрлігінде 2005 жылғы 23 тамызда тіркелді. Тіркеу N 3808</w:t>
      </w:r>
    </w:p>
    <w:p>
      <w:pPr>
        <w:spacing w:after="0"/>
        <w:ind w:left="0"/>
        <w:jc w:val="both"/>
      </w:pPr>
      <w:r>
        <w:rPr>
          <w:rFonts w:ascii="Times New Roman"/>
          <w:b w:val="false"/>
          <w:i w:val="false"/>
          <w:color w:val="000000"/>
          <w:sz w:val="28"/>
        </w:rPr>
        <w:t>
</w:t>
      </w:r>
      <w:r>
        <w:rPr>
          <w:rFonts w:ascii="Times New Roman"/>
          <w:b w:val="false"/>
          <w:i w:val="false"/>
          <w:color w:val="000000"/>
          <w:sz w:val="28"/>
        </w:rPr>
        <w:t>
      "Байланыс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8 бабы 1-тармағының 19-тармақшасына сәйкес 
</w:t>
      </w:r>
      <w:r>
        <w:rPr>
          <w:rFonts w:ascii="Times New Roman"/>
          <w:b/>
          <w:i w:val="false"/>
          <w:color w:val="000000"/>
          <w:sz w:val="28"/>
        </w:rPr>
        <w:t>
БҰЙЫРАМЫН: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"Телекоммуникация желілерін ортақ пайдаланылатын телекоммуникация желісіне қосу және Қазақстан Республикасының ортақ пайдаланылатын телекоммуникация желісі бойынша трафикті өткізуді реттеу Ережелерін бекіту туралы" (Нормативтік құқықтық кесімдерді мемлекеттік тіркеу реестрінде 2004 жылғы 27 тамызында N 3041 тіркелген, нормативтік құқықтық кесімдерді мемлекеттік тіркеу реестрінде N 3419 тіркелген Қазақстан Республикасының Ақпараттандыру және байланыс агенттігі Төрағасының 17 қаңтар 2005 жылғы N 10-ө 
</w:t>
      </w:r>
      <w:r>
        <w:rPr>
          <w:rFonts w:ascii="Times New Roman"/>
          <w:b w:val="false"/>
          <w:i w:val="false"/>
          <w:color w:val="000000"/>
          <w:sz w:val="28"/>
        </w:rPr>
        <w:t xml:space="preserve"> бұйрығымен </w:t>
      </w:r>
      <w:r>
        <w:rPr>
          <w:rFonts w:ascii="Times New Roman"/>
          <w:b w:val="false"/>
          <w:i w:val="false"/>
          <w:color w:val="000000"/>
          <w:sz w:val="28"/>
        </w:rPr>
        <w:t>
 өзгерістер мен толықтырулар енгізілген) Қазақстан Республикасының Ақпараттандыру және байланыс агенттігі Төрағасының 2004 жылғы 12 шілдедегі N 145-ө 
</w:t>
      </w:r>
      <w:r>
        <w:rPr>
          <w:rFonts w:ascii="Times New Roman"/>
          <w:b w:val="false"/>
          <w:i w:val="false"/>
          <w:color w:val="000000"/>
          <w:sz w:val="28"/>
        </w:rPr>
        <w:t xml:space="preserve"> бұйрығына </w:t>
      </w:r>
      <w:r>
        <w:rPr>
          <w:rFonts w:ascii="Times New Roman"/>
          <w:b w:val="false"/>
          <w:i w:val="false"/>
          <w:color w:val="000000"/>
          <w:sz w:val="28"/>
        </w:rPr>
        <w:t>
 мынадай толықтыру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бұйрықпен бекітілген "Телекоммуникация желілерін ортақ пайдаланылатын телекоммуникация желісіне қосу және Қазақстан Республикасының ортақ пайдаланылатын телекоммуникация желісі бойынша трафикті өткізуді реттеу Ережесінің:
</w:t>
      </w:r>
    </w:p>
    <w:p>
      <w:pPr>
        <w:spacing w:after="0"/>
        <w:ind w:left="0"/>
        <w:jc w:val="both"/>
      </w:pPr>
      <w:r>
        <w:rPr>
          <w:rFonts w:ascii="Times New Roman"/>
          <w:b w:val="false"/>
          <w:i w:val="false"/>
          <w:color w:val="000000"/>
          <w:sz w:val="28"/>
        </w:rPr>
        <w:t>
</w:t>
      </w:r>
      <w:r>
        <w:rPr>
          <w:rFonts w:ascii="Times New Roman"/>
          <w:b w:val="false"/>
          <w:i w:val="false"/>
          <w:color w:val="000000"/>
          <w:sz w:val="28"/>
        </w:rPr>
        <w:t>
      7-тармағының:
</w:t>
      </w:r>
      <w:r>
        <w:br/>
      </w:r>
      <w:r>
        <w:rPr>
          <w:rFonts w:ascii="Times New Roman"/>
          <w:b w:val="false"/>
          <w:i w:val="false"/>
          <w:color w:val="000000"/>
          <w:sz w:val="28"/>
        </w:rPr>
        <w:t>
      алтыншы абзацтан кейін мынадай мазмұндағы абзацтармен толықтырылсын:
</w:t>
      </w:r>
      <w:r>
        <w:br/>
      </w:r>
      <w:r>
        <w:rPr>
          <w:rFonts w:ascii="Times New Roman"/>
          <w:b w:val="false"/>
          <w:i w:val="false"/>
          <w:color w:val="000000"/>
          <w:sz w:val="28"/>
        </w:rPr>
        <w:t>
      "Қосатын байланыс операторы он күндік мерзімде қосылу үшін қажетті нақты әрекеті көрсетілген техникалық шарттарды береді және ОПТЖ-нің стандартты нүктесіне қосылудың техникалық мүмкіндігін қамтамасыз етеді. Қазақстан Республикасының заңнамасына сәйкес қажетті құрылғыны мүліктену және (немесе) қосылушы оператормен қандайда бір жұмысты орындауда одан әрі құрылғыны және (немесе) жұмыстың нәтижесін қосатын операторға берілуі арқылы негізде жіберіледі.
</w:t>
      </w:r>
      <w:r>
        <w:br/>
      </w:r>
      <w:r>
        <w:rPr>
          <w:rFonts w:ascii="Times New Roman"/>
          <w:b w:val="false"/>
          <w:i w:val="false"/>
          <w:color w:val="000000"/>
          <w:sz w:val="28"/>
        </w:rPr>
        <w:t>
      Кәбілдік (телефондық) канализацияның иесі қосылу мақсатында телефондық канализацияға кәбілді төсеуге өтінім жасағанда техникалық мүмкіндіктерінің болмағандығын, кәбілді төсеуде кедергіні жою үшін техникалық шарттарда қандай шараларды орындау қажеттігін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бұйрықтың орындалуын бақылау Қазақстан Республикасының Ақпараттындыру және байланыс агенттігінің байланыс саласындағы мемлекеттік саясат және қаржылық реттеу департаментіне (Сейтімбеков А.А.)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Байланыс саласындағы Мемлекеттік саясат және қаржылық реттеу департаменті (А.А.Сейтімбеков) осы бұйрықты белгіленген тәртіппен Қазақстан Республикасының Әділет министрлігінде тіркелуін және бұқаралық ақпарат құралдарында ресми жариялануын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бұйрық ресми жарияланған күнінен бастап қолданысқа енеді және Қазақстан Республикасының Ақпараттандыру және байланыс агенттігінің сайтына қойылады.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Табиғи монополияларды реттеу
</w:t>
      </w:r>
      <w:r>
        <w:br/>
      </w:r>
      <w:r>
        <w:rPr>
          <w:rFonts w:ascii="Times New Roman"/>
          <w:b w:val="false"/>
          <w:i w:val="false"/>
          <w:color w:val="000000"/>
          <w:sz w:val="28"/>
        </w:rPr>
        <w:t>
      жөніндегі агенттігінің
</w:t>
      </w:r>
      <w:r>
        <w:br/>
      </w:r>
      <w:r>
        <w:rPr>
          <w:rFonts w:ascii="Times New Roman"/>
          <w:b w:val="false"/>
          <w:i w:val="false"/>
          <w:color w:val="000000"/>
          <w:sz w:val="28"/>
        </w:rPr>
        <w:t>
      Төрағасы
</w:t>
      </w:r>
      <w:r>
        <w:br/>
      </w:r>
      <w:r>
        <w:rPr>
          <w:rFonts w:ascii="Times New Roman"/>
          <w:b w:val="false"/>
          <w:i w:val="false"/>
          <w:color w:val="000000"/>
          <w:sz w:val="28"/>
        </w:rPr>
        <w:t>
      "___"_____________ 2005 жыл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