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a3bd" w14:textId="458a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табысты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2005 жылғы 14 қыркүйектегі N 302 Бқйрығы. Қазақстан Республикасының Әділет министрлігінде 2005 жылғы 14 қыркүйекте тіркелді. Тіркеу N 3836. Бұйрықтың күші жойылды - ҚР Индустрия және сауда министрiнiң 2006 жылғы 26 қыркүйектегі N 245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министрiнiң 2006 жылғы 26 қыркүйектегі N 245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Индустрия және сауда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26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245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министрiнiң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"Монополиялық табысты айқындау жөнiндегi ереженi бекiту туралы" Қазақстан Республикасы Премьер-Министрiнiң орынбасары - Индустрия және сауда министрiнiң 2005 жылғы 14 қыркүйектегi N 302 бұйрығы ("Юридическая газета" газетiнде жарияланған, 2005 ж., N 193 (927) Нормативтiк құқықтық актiлердi мемлекеттiк тiркеу тiзiлiмiнде N 3836 нөмiрiмен тiркелген және Қазақстан Республикасы орталық атқарушы және өзге де мемлекеттiк органдарының нормативтiк құқықтық актiлерiнiң жаршысында басылған, 2005 ж., N 19, 169-құжат)...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Үкіметінің 2003-2006 жылға арналған бағдарламасын іске асыру жөніндегі іс-шаралар жоспары туралы" Қазақстан Республикасы Үкіметінің 2003 жылдың 5 қыркүйегіндегі N 903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Монополиялық табысты айқындау ережесі бекітілсін.
</w:t>
      </w:r>
      <w:r>
        <w:br/>
      </w:r>
      <w:r>
        <w:rPr>
          <w:rFonts w:ascii="Times New Roman"/>
          <w:b w:val="false"/>
          <w:i w:val="false"/>
          <w:color w:val="000000"/>
          <w:sz w:val="28"/>
        </w:rPr>
        <w:t>
      2. Аппарат - Әкімшілік-құқықтық жұмыстар департаменті заңнамада белгіленген тәртіпте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Бірінші вице-министр И.Кравченкоға жүктелсін.
</w:t>
      </w:r>
      <w:r>
        <w:br/>
      </w:r>
      <w:r>
        <w:rPr>
          <w:rFonts w:ascii="Times New Roman"/>
          <w:b w:val="false"/>
          <w:i w:val="false"/>
          <w:color w:val="000000"/>
          <w:sz w:val="28"/>
        </w:rPr>
        <w:t>
      4. Осы бұйрық оның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Индустрия және сауда Министрінің  
</w:t>
      </w:r>
      <w:r>
        <w:br/>
      </w:r>
      <w:r>
        <w:rPr>
          <w:rFonts w:ascii="Times New Roman"/>
          <w:b w:val="false"/>
          <w:i w:val="false"/>
          <w:color w:val="000000"/>
          <w:sz w:val="28"/>
        </w:rPr>
        <w:t>
2005 жылғы 14 қыркүйектегі     
</w:t>
      </w:r>
      <w:r>
        <w:br/>
      </w:r>
      <w:r>
        <w:rPr>
          <w:rFonts w:ascii="Times New Roman"/>
          <w:b w:val="false"/>
          <w:i w:val="false"/>
          <w:color w:val="000000"/>
          <w:sz w:val="28"/>
        </w:rPr>
        <w:t>
N 302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Монополиялық табысты айқындау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Монополиялық табысты айқындау ережесі (бұдан әрі - Ереже) "
</w:t>
      </w:r>
      <w:r>
        <w:rPr>
          <w:rFonts w:ascii="Times New Roman"/>
          <w:b w:val="false"/>
          <w:i w:val="false"/>
          <w:color w:val="000000"/>
          <w:sz w:val="28"/>
        </w:rPr>
        <w:t xml:space="preserve"> Бәсеке және монополистік қызметті шектеу туралы </w:t>
      </w:r>
      <w:r>
        <w:rPr>
          <w:rFonts w:ascii="Times New Roman"/>
          <w:b w:val="false"/>
          <w:i w:val="false"/>
          <w:color w:val="000000"/>
          <w:sz w:val="28"/>
        </w:rPr>
        <w:t>
", "
</w:t>
      </w:r>
      <w:r>
        <w:rPr>
          <w:rFonts w:ascii="Times New Roman"/>
          <w:b w:val="false"/>
          <w:i w:val="false"/>
          <w:color w:val="000000"/>
          <w:sz w:val="28"/>
        </w:rPr>
        <w:t xml:space="preserve"> Жосықсыз бәсеке туралы </w:t>
      </w:r>
      <w:r>
        <w:rPr>
          <w:rFonts w:ascii="Times New Roman"/>
          <w:b w:val="false"/>
          <w:i w:val="false"/>
          <w:color w:val="000000"/>
          <w:sz w:val="28"/>
        </w:rPr>
        <w:t>
" Қазақстан Республикасының Заңдарына және "Қазақстан Республикасы Индустрия және сауда министрлігінің кейбір мәселелері" Қазақстан Республикасы Үкіметінің 2004 жылғы 26 қарашадағы N 1237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Индустрия және сауда министрлігі туралы ережеге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мақсаты монополиялық табысты есептеу тәртібін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монополистік қызмет - рынок субъектілерінің, мемлекеттік органдардың бәсекелестікке жол бермеуге, оны шектеуге немесе жоюға бағытталған және (немесе) тұтынушылардың заңды мүдделерін кемсітетін осы Заңға қайшы іс-әрекет (әрекетсіздік);
</w:t>
      </w:r>
      <w:r>
        <w:br/>
      </w:r>
      <w:r>
        <w:rPr>
          <w:rFonts w:ascii="Times New Roman"/>
          <w:b w:val="false"/>
          <w:i w:val="false"/>
          <w:color w:val="000000"/>
          <w:sz w:val="28"/>
        </w:rPr>
        <w:t>
      монополистік табыс - рынок субъектісінің монополистік қызметті жүзеге асыру нәтижесінде алған табысы;
</w:t>
      </w:r>
      <w:r>
        <w:br/>
      </w:r>
      <w:r>
        <w:rPr>
          <w:rFonts w:ascii="Times New Roman"/>
          <w:b w:val="false"/>
          <w:i w:val="false"/>
          <w:color w:val="000000"/>
          <w:sz w:val="28"/>
        </w:rPr>
        <w:t>
      келісілген баға - деңгейі заңнамада белгіленген тәртіпте уәкілетті органмен келісілген белгілі бір тауар рыногында үстем (монополиялық) жағдайға ие рынок субъектілерінің тауарларға (жұмыстарға, қызметтерге) арналған бағасы (тариф, алым ставкасы);
</w:t>
      </w:r>
      <w:r>
        <w:br/>
      </w:r>
      <w:r>
        <w:rPr>
          <w:rFonts w:ascii="Times New Roman"/>
          <w:b w:val="false"/>
          <w:i w:val="false"/>
          <w:color w:val="000000"/>
          <w:sz w:val="28"/>
        </w:rPr>
        <w:t>
      негізделген баға - құрамына экономикалық негізделген пайданы не салалар бойынша қалыптасқан орташа пайданы ескере отырып, монополиялы өндірілетін (жеткізілетін) тауарларға (жұмыстарға, қызметтерге) байланысты рынок субъектісінің шығындары, кезеңдік шығыстар, салықтар, сондай-ақ бюджетке өзге де міндетті алымдар мен төлемдер кіретін тауарлардың (жұмыстардың, қызметтердің) өзіндік құнына енгізілетін нақты шығындардан қалыптасқан баға (тариф, алым ставкасы);
</w:t>
      </w:r>
      <w:r>
        <w:br/>
      </w:r>
      <w:r>
        <w:rPr>
          <w:rFonts w:ascii="Times New Roman"/>
          <w:b w:val="false"/>
          <w:i w:val="false"/>
          <w:color w:val="000000"/>
          <w:sz w:val="28"/>
        </w:rPr>
        <w:t>
      тіркелген баға - тиісті уәкілетті органның шешімі бойынша ғана өзгеруі мүмкін бағаға мемлекеттік реттеу жүргізу тәртібінде белгілі бір деңгейде уәкілетті орган белгілеген белгілі бір тауар рыногындағы үстем (монополиялық) жағдайға ие рынок субъектілерінің тауарларға (жұмыстарға, қызметтерге) арналған бағасы;
</w:t>
      </w:r>
      <w:r>
        <w:br/>
      </w:r>
      <w:r>
        <w:rPr>
          <w:rFonts w:ascii="Times New Roman"/>
          <w:b w:val="false"/>
          <w:i w:val="false"/>
          <w:color w:val="000000"/>
          <w:sz w:val="28"/>
        </w:rPr>
        <w:t>
      баға (тариф) - рынок субъектілері тауарларының (жұмыстарының, қызметтерінің) құнының ақшалай көрінісі;
</w:t>
      </w:r>
      <w:r>
        <w:br/>
      </w:r>
      <w:r>
        <w:rPr>
          <w:rFonts w:ascii="Times New Roman"/>
          <w:b w:val="false"/>
          <w:i w:val="false"/>
          <w:color w:val="000000"/>
          <w:sz w:val="28"/>
        </w:rPr>
        <w:t>
      өткізу бағасы - монополияға қарсы заңнаманың бұзылған сәтінен бастап тауарларды (жұмыстарды, қызметтерді) өткізген, соның ішінде белгілі бір тауар рыногында үстем (монополиялық) жағдайға ие рынок субъектісінің тауарларға (жұмыстарға, қызметтерге) бағасы;
</w:t>
      </w:r>
      <w:r>
        <w:br/>
      </w:r>
      <w:r>
        <w:rPr>
          <w:rFonts w:ascii="Times New Roman"/>
          <w:b w:val="false"/>
          <w:i w:val="false"/>
          <w:color w:val="000000"/>
          <w:sz w:val="28"/>
        </w:rPr>
        <w:t>
      Монополияға қарсы орган - бәсекелестікті қорғау саласындағы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 белгілеу тәртібін бұзу нәтижесінде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монополиялық табысты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Келісілген бағадан (тіркелген бағадан) монополиялы өндірілетін (жеткізілетін) тауарларды сату бағасы асып кеткен жағдайда, белгілі бір тауар рыногында үстем жағдайға ие рынок субъектілері алған монополиялық табыс монополиялы өндірілген тауарларды (жұмыстарды, қызметтерді) өткізу бағасы заңнаманы бұза отырып, өткізілген тауарлардың (жұмыстардың, қызметтердің) ақшалай көрініс көлеміне көбейтілген келісілген баға (тіркелген баға) арасындағы айырмашылық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Монополияға қарсы органдармен келісілмеген бағадан монополиялы өндірілетін (жеткізілетін) тауарларды (жұмыстарды, қызметтерді) өткізу бағасы асып кеткен жағдайда монополиялық табыс өткізу бағасы мен алдағы тұрған бағаның жоғарлауына дейін қолданыста болатын мемлекеттік тізілімге енгізілген сәттегі баға арасындағы айырмашылық ретінде есептеледі.
</w:t>
      </w:r>
      <w:r>
        <w:br/>
      </w:r>
      <w:r>
        <w:rPr>
          <w:rFonts w:ascii="Times New Roman"/>
          <w:b w:val="false"/>
          <w:i w:val="false"/>
          <w:color w:val="000000"/>
          <w:sz w:val="28"/>
        </w:rPr>
        <w:t>
      Монополиялық табыс сату бағасы мен монополияға қарсы заңнама талаптарына сәйкес ай сайын белгілі бір тауар рыногында үстем (монополиялық) жағдайға ие рынок субъектілері ұсынатын ақпаратта көрсетілген баға арасындағы айырмашылық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Белгілі бір тауар рыногында үстем (монополиялық)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жағдайға ие рынок субъектісі монополиялы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монополиялы төмен бағаны белгілеу нәтижесінде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монополиялық табысты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Белгілі бір тауар рыногында үстем (монополиялық) жағдайға ие рынок субъектісі осы рынок субъектісінің монополиялы жоғары бағаны белгілеу нәтижесінде алынған монополиялық табыс монополиялы жоғары бағаны қолдану кезінде алынған табыс пен негізделген бағаны қолдану кезінде алынған табыс арасындағы айырмашылық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Белгілі бір тауар рыногында үстем (монополиялық) жағдайға ие рынок субъектісі осы рынок субъектісінің монополиялы төмен бағаны белгілеу нәтижесінде алынған монополиялық табыс белгілі бір тауар рыногында үстем (монополиялық) жағдайға ие рынок субъектісі негізделген бағаны қолдану кезінде алынған табыс пен осы рынок субъектісінің монополиялы төмен бағаны қолдану нәтижесінде алынған табысы арасындағы айырмашылық ретінде есептеледі.
</w:t>
      </w:r>
      <w:r>
        <w:br/>
      </w:r>
      <w:r>
        <w:rPr>
          <w:rFonts w:ascii="Times New Roman"/>
          <w:b w:val="false"/>
          <w:i w:val="false"/>
          <w:color w:val="000000"/>
          <w:sz w:val="28"/>
        </w:rPr>
        <w:t>
      Егер монополиялы төмен бағаны қолдану нәтижесінде белгілі бір тауар рыногында үстем (монополиялық) жағдайға ие рынок субъектісінен шығын шыққан жағдайда монополиялық табыс осы рынок субъектісінің негізделген бағаны қолдану кезінде алынуы мүмкін табысы ретінде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Өзге де жағдайларда рынок субъектілерімен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 табысты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Монополиялық табыс алынуы мүмкін өзге де құқыққа қарсы әрекеттер жағдайлар мыналар:
</w:t>
      </w:r>
      <w:r>
        <w:br/>
      </w:r>
      <w:r>
        <w:rPr>
          <w:rFonts w:ascii="Times New Roman"/>
          <w:b w:val="false"/>
          <w:i w:val="false"/>
          <w:color w:val="000000"/>
          <w:sz w:val="28"/>
        </w:rPr>
        <w:t>
      1) рынок субъектісінің өзге рынок субъектілерімен келісімге қол жеткізуі (көлденең немесе тік, конгломераттық келісімдер);
</w:t>
      </w:r>
      <w:r>
        <w:br/>
      </w:r>
      <w:r>
        <w:rPr>
          <w:rFonts w:ascii="Times New Roman"/>
          <w:b w:val="false"/>
          <w:i w:val="false"/>
          <w:color w:val="000000"/>
          <w:sz w:val="28"/>
        </w:rPr>
        <w:t>
      2) рынок субъектісінің мемлекеттік органдармен келісім жасасуы (бір мемлекеттік органмен);
</w:t>
      </w:r>
      <w:r>
        <w:br/>
      </w:r>
      <w:r>
        <w:rPr>
          <w:rFonts w:ascii="Times New Roman"/>
          <w:b w:val="false"/>
          <w:i w:val="false"/>
          <w:color w:val="000000"/>
          <w:sz w:val="28"/>
        </w:rPr>
        <w:t>
      3) рынок субъектісінің бір мемлекеттік органның екінші мемлекеттік органмен келісім жасасу нәтижесінде алған қандай да бір жеңілдіктері мен артықшылықтары немесе мемлекеттік органдардың бәсекелестікті жою немесе шектеуге бағытталған актілерді қабылдауы;
</w:t>
      </w:r>
      <w:r>
        <w:br/>
      </w:r>
      <w:r>
        <w:rPr>
          <w:rFonts w:ascii="Times New Roman"/>
          <w:b w:val="false"/>
          <w:i w:val="false"/>
          <w:color w:val="000000"/>
          <w:sz w:val="28"/>
        </w:rPr>
        <w:t>
      3-1) "Бәсеке және монополистік қызметті шектеу туралы" Қазақстан Республикасы Заңының 
</w:t>
      </w:r>
      <w:r>
        <w:rPr>
          <w:rFonts w:ascii="Times New Roman"/>
          <w:b w:val="false"/>
          <w:i w:val="false"/>
          <w:color w:val="000000"/>
          <w:sz w:val="28"/>
        </w:rPr>
        <w:t xml:space="preserve"> 17-бабының </w:t>
      </w:r>
      <w:r>
        <w:rPr>
          <w:rFonts w:ascii="Times New Roman"/>
          <w:b w:val="false"/>
          <w:i w:val="false"/>
          <w:color w:val="000000"/>
          <w:sz w:val="28"/>
        </w:rPr>
        <w:t>
 4-тармағын және 
</w:t>
      </w:r>
      <w:r>
        <w:rPr>
          <w:rFonts w:ascii="Times New Roman"/>
          <w:b w:val="false"/>
          <w:i w:val="false"/>
          <w:color w:val="000000"/>
          <w:sz w:val="28"/>
        </w:rPr>
        <w:t xml:space="preserve"> 18-бабын </w:t>
      </w:r>
      <w:r>
        <w:rPr>
          <w:rFonts w:ascii="Times New Roman"/>
          <w:b w:val="false"/>
          <w:i w:val="false"/>
          <w:color w:val="000000"/>
          <w:sz w:val="28"/>
        </w:rPr>
        <w:t>
бұзғанда рынок субъектілері (тұлғалар тобы) белгілі бір тауар рыногында үстем (монополиялық) жағдайға ие рынок субъектілерінен негізгі өндірістік құрал-жабдықтарын немесе материалдық емес активтерін, акцияларын (үлестерін, пайларын) алады, нәтижесінде рынок субъектісінің (тұлғалар тобының) аталған іс-әрекеттері (әрекетсіздіктері) бәсекелестікке жол бермеуге, оны шектеуге немесе жоюға және (немесе) тұтынушылардың заңды мүдделеріне қысым жасауға, сондай-ақ рынок субъектісінің (тұлғалар тобының) үстем (монополиялық) жағдайының күшеюіне не пайда болуына әкелді;
</w:t>
      </w:r>
      <w:r>
        <w:br/>
      </w:r>
      <w:r>
        <w:rPr>
          <w:rFonts w:ascii="Times New Roman"/>
          <w:b w:val="false"/>
          <w:i w:val="false"/>
          <w:color w:val="000000"/>
          <w:sz w:val="28"/>
        </w:rPr>
        <w:t>
      4) рынок субъектісінің тауарларды (жұмыстарды, қызметтерді) өндіру, сату, сатып алу бойынша қызметті жүзеге асыратын заңды және (немесе) жеке тұлғалардың, сондай-ақ мемлекеттік органдар мен жергілікті өзін-өзі басқару органдарының бәсекелестікті (жосықсыз бәсекелестік) жою немесе шектеуге бағытталған кез келген іс-әрекеттер (әрекетсіздіктер) жасау нәтижесінде негізсіз артықшылықтарын алуы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Индустрия және сауда министрінің 2006 жылғы 10 сәуірдегі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Ереженің 8-тармағының 1)-3-1) тармақшаларында аталған іс-әрекеттері нәтижесінде алынған монополиялық табыс қандай да бір шығынды шегермей (жоғарыда аталған бұзушылықтар) құқыққа қайшы қызметтерді жүзеге асыру сәтінен бастап табыс көлемі ретінде айқындалады.
</w:t>
      </w:r>
      <w:r>
        <w:br/>
      </w:r>
      <w:r>
        <w:rPr>
          <w:rFonts w:ascii="Times New Roman"/>
          <w:b w:val="false"/>
          <w:i w:val="false"/>
          <w:color w:val="000000"/>
          <w:sz w:val="28"/>
        </w:rPr>
        <w:t>
      Осы Ереженің 8-тармағы 4) тармақшаларында аталған құқыққа қарсы іс-әрекеттерді жасау нәтижесінде алынған монополиялық табысты есептеу мүмкін болмаған жағдайда монополиялық табыс осындай іс-әрекеттер соңғы есеп беру жылында айқындалған құқыққа қарсы іс-әрекеттері кезеңінде алынған табыс ретінде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Индустрия және сауда министрінің 2006 жылғы 10 сәуірдегі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