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3c94" w14:textId="84b3c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сайлау жүйесiн Қазақстан Республикасының "Қазақстан Республикасындағы сайлау туралы" Конституциялық заңымен реттелмейтiн бөлiгiнде пайдаланудың тәртiбi жөнiндегi ережелердi бекiту туралы" Қазақстан Республикасы Орталық сайлау комиссиясының 2004 жылғы 18 тамыздағы N 128/164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Орталық сайлау комиссиясы төрағасының 2005 жылғы 16 қыркүйектегі N 17/39 Қаулысы. Қазақстан Республикасының Әділет министрлігінде 2005 жылғы 21 қыркүйекте тіркелді. Тіркеу N 3843</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сайлау туралы" Қазақстан Республикасының 
</w:t>
      </w:r>
      <w:r>
        <w:rPr>
          <w:rFonts w:ascii="Times New Roman"/>
          <w:b w:val="false"/>
          <w:i w:val="false"/>
          <w:color w:val="000000"/>
          <w:sz w:val="28"/>
        </w:rPr>
        <w:t xml:space="preserve"> Конституциялық заңының </w:t>
      </w:r>
      <w:r>
        <w:rPr>
          <w:rFonts w:ascii="Times New Roman"/>
          <w:b w:val="false"/>
          <w:i w:val="false"/>
          <w:color w:val="000000"/>
          <w:sz w:val="28"/>
        </w:rPr>
        <w:t>
 12, 
</w:t>
      </w:r>
      <w:r>
        <w:rPr>
          <w:rFonts w:ascii="Times New Roman"/>
          <w:b w:val="false"/>
          <w:i w:val="false"/>
          <w:color w:val="000000"/>
          <w:sz w:val="28"/>
        </w:rPr>
        <w:t xml:space="preserve"> 50-1 баптарына </w:t>
      </w:r>
      <w:r>
        <w:rPr>
          <w:rFonts w:ascii="Times New Roman"/>
          <w:b w:val="false"/>
          <w:i w:val="false"/>
          <w:color w:val="000000"/>
          <w:sz w:val="28"/>
        </w:rPr>
        <w:t>
 сәйкес Қазақстан Республикасы Орталық сайлау комиссиясы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"Электрондық сайлау жүйесiн Қазақстан Республикасының "Қазақстан Республикасындағы сайлау туралы" Конституциялық заңымен реттелмейтiн бөлiгiнде пайдаланудың тәртiбi жөнiндегi ережелердi бекiту туралы" Қазақстан Республикасы Орталық сайлау комиссиясының 2004 жылғы 18 тамыздағы N 128/164 (Нормативтiк құқықтық актiлердi мемлекеттiк тiркеу тiзiлiмiнде N 3038 тiркелген) 
</w:t>
      </w:r>
      <w:r>
        <w:rPr>
          <w:rFonts w:ascii="Times New Roman"/>
          <w:b w:val="false"/>
          <w:i w:val="false"/>
          <w:color w:val="000000"/>
          <w:sz w:val="28"/>
        </w:rPr>
        <w:t xml:space="preserve"> қаулысына </w:t>
      </w:r>
      <w:r>
        <w:rPr>
          <w:rFonts w:ascii="Times New Roman"/>
          <w:b w:val="false"/>
          <w:i w:val="false"/>
          <w:color w:val="000000"/>
          <w:sz w:val="28"/>
        </w:rPr>
        <w:t>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қаулымен бекiтiлген Электрондық сайлау жүйесiн Қазақстан Республикасының "Қазақстан Республикасындағы сайлау туралы" Конституциялық заңымен реттелмейтiн бөлiгiнде пайдаланудың тәртiбi жөнiндегi ережелерде: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Дауыс беруге арналған үй-жайларда орнатылған жасырын дауыс беруге арналған кабиналардың (5-7 кабина) iшiнде: сайлаушыға дауыс беруге арналған терминалды қалай пайдалану керектiгiн түсiндiретiн нұсқаулық, экранында электрондық сайлау бюллетенi көрсетiлетiн дауыс беруге арналған терминал (осы қаулыға 1-қосымшаға сай) орналастырылады. Электрондық сайлау бюллетенiнде кандидаттардың тегi, аты, әкесiнiң аты, сайлау бюллетенiне енгiзiлген және партиялық тiзiмдерiн ұсынған саяси партиялар мен сайлау блоктарының атаулары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4-тармақтың 2) тармақшасында:
</w:t>
      </w:r>
      <w:r>
        <w:br/>
      </w:r>
      <w:r>
        <w:rPr>
          <w:rFonts w:ascii="Times New Roman"/>
          <w:b w:val="false"/>
          <w:i w:val="false"/>
          <w:color w:val="000000"/>
          <w:sz w:val="28"/>
        </w:rPr>
        <w:t>
      "электрондық дауыс беруге арналған құрылғыны" деген сөздерден кейiн "(электрондық сайлау карточкаларын) (осы қаулыға 2-қосымшаға сай)" деген сөздермен толықтырылсын;
</w:t>
      </w:r>
      <w:r>
        <w:br/>
      </w:r>
      <w:r>
        <w:rPr>
          <w:rFonts w:ascii="Times New Roman"/>
          <w:b w:val="false"/>
          <w:i w:val="false"/>
          <w:color w:val="000000"/>
          <w:sz w:val="28"/>
        </w:rPr>
        <w:t>
      "округтiк сайлау комиссиясымен" деген сөздер "округтiк немесе облыстық, Астана және Алматы қалалық сайлау комиссияларымен"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7 және 8-тармақтар мынадай редакцияда жазылсын:
</w:t>
      </w:r>
      <w:r>
        <w:br/>
      </w:r>
      <w:r>
        <w:rPr>
          <w:rFonts w:ascii="Times New Roman"/>
          <w:b w:val="false"/>
          <w:i w:val="false"/>
          <w:color w:val="000000"/>
          <w:sz w:val="28"/>
        </w:rPr>
        <w:t>
      "6. Сайлаушылардың тiзiмiнде тiркелген сайлаушы сайлау комиссиясының мүшесiне жеке куәлiгiн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Сайлау комиссиясының мүшесi штрих-кодты оқу немесе сайлаушы туралы деректердi енгiзу арқылы алынған және компьютер экранында пайда болған мәлiметтердi сайлаушының жеке куәлiгiнде көрсетiлген мәлiметтермен салыстырып тексередi.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Салыстырып тексеру оң нәтиженi көрсетсе, сайлаушы iске қосылған электрондық дауыс беруге арналған құрылғыны (сайлаушының электрондық карточкасын)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11-тармақта:
</w:t>
      </w:r>
      <w:r>
        <w:br/>
      </w:r>
      <w:r>
        <w:rPr>
          <w:rFonts w:ascii="Times New Roman"/>
          <w:b w:val="false"/>
          <w:i w:val="false"/>
          <w:color w:val="000000"/>
          <w:sz w:val="28"/>
        </w:rPr>
        <w:t>
      екiншi бөлiм мынадай редакцияда жазылсын:
</w:t>
      </w:r>
      <w:r>
        <w:br/>
      </w:r>
      <w:r>
        <w:rPr>
          <w:rFonts w:ascii="Times New Roman"/>
          <w:b w:val="false"/>
          <w:i w:val="false"/>
          <w:color w:val="000000"/>
          <w:sz w:val="28"/>
        </w:rPr>
        <w:t>
      "Жасырын дауыс беруге арналған кабинада сайлаушы электрондық дауыс беруге арналған құрылғыны (сайлаушының электрондық карточкасын) дауыс беруге арналған терминалға салады. Электрондық сайлау бюллетенiнiң экранында (бұдан әрi - экран) дауыс беруге шақыру пайда болған соң, сайлаушы тиiстi жазулар пайда болатын орындардағы экранға басу арқылы дауыс беру тiлiн, содан кейiн өзi дауыс бергiсi келетiн кандидаттың тегiн, аты мен әкесiнiң атын таңдайды.";
</w:t>
      </w:r>
      <w:r>
        <w:br/>
      </w:r>
      <w:r>
        <w:rPr>
          <w:rFonts w:ascii="Times New Roman"/>
          <w:b w:val="false"/>
          <w:i w:val="false"/>
          <w:color w:val="000000"/>
          <w:sz w:val="28"/>
        </w:rPr>
        <w:t>
      үшiншi бөлiмде:
</w:t>
      </w:r>
      <w:r>
        <w:br/>
      </w:r>
      <w:r>
        <w:rPr>
          <w:rFonts w:ascii="Times New Roman"/>
          <w:b w:val="false"/>
          <w:i w:val="false"/>
          <w:color w:val="000000"/>
          <w:sz w:val="28"/>
        </w:rPr>
        <w:t>
      "штрих-коды оқытылған кезде" деген сөздер "атауы пайда болатын орындардағы экранға басу арқылы"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 мынадай редакцияда жазылсын:
</w:t>
      </w:r>
      <w:r>
        <w:br/>
      </w:r>
      <w:r>
        <w:rPr>
          <w:rFonts w:ascii="Times New Roman"/>
          <w:b w:val="false"/>
          <w:i w:val="false"/>
          <w:color w:val="000000"/>
          <w:sz w:val="28"/>
        </w:rPr>
        <w:t>
      "12. Жасырын дауыс беруге арналған кабинада дауыс берген сайлаушы электрондық дауыс беруге арналған құрылғыны (сайлаушының электрондық карточкасын) дауыс беруге арналған терминалдан шығарады және дауыс беру нәтижелерiн учаске компьютерiне есепке қосу үшiн оны дереу сайлаушының қатысуымен жинақтаушыға (осы қаулыға 3-қосымшаға сай) салатын сайлау комиссиясының мүшесiне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қаулыға қосымша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қаулыға 1, 2 және 3-қосымшаларға сай 1, 2 және 3-қосымшалармен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облыстардың, Астана және Алматы қалаларының сайлау комиссияларына жiберiлсiн.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қалаларының сайлау комиссиялары осы қаулыны төмен тұрған аумақтық және учаскелiк сайлау комиссияларының назарына жеткiзсiн.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оның алғаш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Орталық сайлау комиссиясының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Орталық сайлау комиссиясының   
</w:t>
      </w:r>
      <w:r>
        <w:br/>
      </w:r>
      <w:r>
        <w:rPr>
          <w:rFonts w:ascii="Times New Roman"/>
          <w:b w:val="false"/>
          <w:i w:val="false"/>
          <w:color w:val="000000"/>
          <w:sz w:val="28"/>
        </w:rPr>
        <w:t>
2005 жылғы 16 қыркүйектегі   
</w:t>
      </w:r>
      <w:r>
        <w:br/>
      </w:r>
      <w:r>
        <w:rPr>
          <w:rFonts w:ascii="Times New Roman"/>
          <w:b w:val="false"/>
          <w:i w:val="false"/>
          <w:color w:val="000000"/>
          <w:sz w:val="28"/>
        </w:rPr>
        <w:t>
N 17/39 қаулысына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Орталық сайлау комиссиясының  
</w:t>
      </w:r>
      <w:r>
        <w:br/>
      </w:r>
      <w:r>
        <w:rPr>
          <w:rFonts w:ascii="Times New Roman"/>
          <w:b w:val="false"/>
          <w:i w:val="false"/>
          <w:color w:val="000000"/>
          <w:sz w:val="28"/>
        </w:rPr>
        <w:t>
2004 жылғы 18 тамыздағы     
</w:t>
      </w:r>
      <w:r>
        <w:br/>
      </w:r>
      <w:r>
        <w:rPr>
          <w:rFonts w:ascii="Times New Roman"/>
          <w:b w:val="false"/>
          <w:i w:val="false"/>
          <w:color w:val="000000"/>
          <w:sz w:val="28"/>
        </w:rPr>
        <w:t>
N 128/164 қаулысына 1-қосымша 
</w:t>
      </w:r>
    </w:p>
    <w:p>
      <w:pPr>
        <w:spacing w:after="0"/>
        <w:ind w:left="0"/>
        <w:jc w:val="both"/>
      </w:pPr>
      <w:r>
        <w:rPr>
          <w:rFonts w:ascii="Times New Roman"/>
          <w:b w:val="false"/>
          <w:i w:val="false"/>
          <w:color w:val="000000"/>
          <w:sz w:val="28"/>
        </w:rPr>
        <w:t>
</w:t>
      </w:r>
      <w:r>
        <w:rPr>
          <w:rFonts w:ascii="Times New Roman"/>
          <w:b/>
          <w:i w:val="false"/>
          <w:color w:val="000000"/>
          <w:sz w:val="28"/>
        </w:rPr>
        <w:t>
Электрондық сайлау жүйесін пайдалана отырып дауыс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беру кезінде қолданылатын дауыс беру терминалы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(суретті қағаз мәтінінен қараңыз)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Орталық сайлау комиссиясының   
</w:t>
      </w:r>
      <w:r>
        <w:br/>
      </w:r>
      <w:r>
        <w:rPr>
          <w:rFonts w:ascii="Times New Roman"/>
          <w:b w:val="false"/>
          <w:i w:val="false"/>
          <w:color w:val="000000"/>
          <w:sz w:val="28"/>
        </w:rPr>
        <w:t>
2005 жылғы 16 қыркүйектегі   
</w:t>
      </w:r>
      <w:r>
        <w:br/>
      </w:r>
      <w:r>
        <w:rPr>
          <w:rFonts w:ascii="Times New Roman"/>
          <w:b w:val="false"/>
          <w:i w:val="false"/>
          <w:color w:val="000000"/>
          <w:sz w:val="28"/>
        </w:rPr>
        <w:t>
N 17/39 қаулысына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Орталық сайлау комиссиясының  
</w:t>
      </w:r>
      <w:r>
        <w:br/>
      </w:r>
      <w:r>
        <w:rPr>
          <w:rFonts w:ascii="Times New Roman"/>
          <w:b w:val="false"/>
          <w:i w:val="false"/>
          <w:color w:val="000000"/>
          <w:sz w:val="28"/>
        </w:rPr>
        <w:t>
2004 жылғы 18 тамыздағы     
</w:t>
      </w:r>
      <w:r>
        <w:br/>
      </w:r>
      <w:r>
        <w:rPr>
          <w:rFonts w:ascii="Times New Roman"/>
          <w:b w:val="false"/>
          <w:i w:val="false"/>
          <w:color w:val="000000"/>
          <w:sz w:val="28"/>
        </w:rPr>
        <w:t>
N 128/164 қаулысына 2-қосымша 
</w:t>
      </w:r>
    </w:p>
    <w:p>
      <w:pPr>
        <w:spacing w:after="0"/>
        <w:ind w:left="0"/>
        <w:jc w:val="both"/>
      </w:pPr>
      <w:r>
        <w:rPr>
          <w:rFonts w:ascii="Times New Roman"/>
          <w:b w:val="false"/>
          <w:i w:val="false"/>
          <w:color w:val="000000"/>
          <w:sz w:val="28"/>
        </w:rPr>
        <w:t>
</w:t>
      </w:r>
      <w:r>
        <w:rPr>
          <w:rFonts w:ascii="Times New Roman"/>
          <w:b/>
          <w:i w:val="false"/>
          <w:color w:val="000000"/>
          <w:sz w:val="28"/>
        </w:rPr>
        <w:t>
Электрондық сайлау жүйесін пайдалана отырып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дауыс беру кезінде қолданылатын сайлаушының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электрондық карточкасы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(суретті қағаз мәтінінен қараңыз)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Орталық сайлау комиссиясының 
</w:t>
      </w:r>
      <w:r>
        <w:br/>
      </w:r>
      <w:r>
        <w:rPr>
          <w:rFonts w:ascii="Times New Roman"/>
          <w:b w:val="false"/>
          <w:i w:val="false"/>
          <w:color w:val="000000"/>
          <w:sz w:val="28"/>
        </w:rPr>
        <w:t>
2005 жылғы 16 қыркүйектегі   
</w:t>
      </w:r>
      <w:r>
        <w:br/>
      </w:r>
      <w:r>
        <w:rPr>
          <w:rFonts w:ascii="Times New Roman"/>
          <w:b w:val="false"/>
          <w:i w:val="false"/>
          <w:color w:val="000000"/>
          <w:sz w:val="28"/>
        </w:rPr>
        <w:t>
N 17/39 қаулысына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Орталық сайлау комиссиясының  
</w:t>
      </w:r>
      <w:r>
        <w:br/>
      </w:r>
      <w:r>
        <w:rPr>
          <w:rFonts w:ascii="Times New Roman"/>
          <w:b w:val="false"/>
          <w:i w:val="false"/>
          <w:color w:val="000000"/>
          <w:sz w:val="28"/>
        </w:rPr>
        <w:t>
2004 жылғы 18 тамыздағы     
</w:t>
      </w:r>
      <w:r>
        <w:br/>
      </w:r>
      <w:r>
        <w:rPr>
          <w:rFonts w:ascii="Times New Roman"/>
          <w:b w:val="false"/>
          <w:i w:val="false"/>
          <w:color w:val="000000"/>
          <w:sz w:val="28"/>
        </w:rPr>
        <w:t>
N 128/164 қаулысына 3-қосымша 
</w:t>
      </w:r>
    </w:p>
    <w:p>
      <w:pPr>
        <w:spacing w:after="0"/>
        <w:ind w:left="0"/>
        <w:jc w:val="both"/>
      </w:pPr>
      <w:r>
        <w:rPr>
          <w:rFonts w:ascii="Times New Roman"/>
          <w:b w:val="false"/>
          <w:i w:val="false"/>
          <w:color w:val="000000"/>
          <w:sz w:val="28"/>
        </w:rPr>
        <w:t>
</w:t>
      </w:r>
      <w:r>
        <w:rPr>
          <w:rFonts w:ascii="Times New Roman"/>
          <w:b/>
          <w:i w:val="false"/>
          <w:color w:val="000000"/>
          <w:sz w:val="28"/>
        </w:rPr>
        <w:t>
Электрондық сайлау жүйесін пайдалана отырып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дауыс беру кезінде қолданылатын жинақтаушы
</w:t>
      </w:r>
      <w:r>
        <w:rPr>
          <w:rFonts w:ascii="Times New Roman"/>
          <w:b w:val="false"/>
          <w:i w:val="false"/>
          <w:color w:val="000000"/>
          <w:sz w:val="28"/>
        </w:rPr>
        <w:t>
</w:t>
      </w:r>
    </w:p>
    <w:p>
      <w:pPr>
        <w:spacing w:after="0"/>
        <w:ind w:left="0"/>
        <w:jc w:val="both"/>
      </w:pPr>
      <w:r>
        <w:rPr>
          <w:rFonts w:ascii="Times New Roman"/>
          <w:b w:val="false"/>
          <w:i w:val="false"/>
          <w:color w:val="000000"/>
          <w:sz w:val="28"/>
        </w:rPr>
        <w:t>
(суретті қағаз мәтінінен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