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b148" w14:textId="f03b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2005 жылғы 27 тамыздағы N 313 Қаулысы. Қазақстан Республикасының Әділет министрлігінде 2005 жылғы 4 қазанда тіркелді. Тіркеу N 3867. Қаулының күші жойылды - ҚР Қаржы нарығын және қаржы ұйымдарын реттеу мен қадағалау агенттігі Басқармасының 2006 жылғы 25 ақпандағы N 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2819 тіркелген, 2004 жылы Агенттіктің "Қаржы хабаршысы" N 4-5 басылымында жарияланған), Агенттік Басқармасының 2004 жылғы 25 қазандағы 
</w:t>
      </w:r>
      <w:r>
        <w:rPr>
          <w:rFonts w:ascii="Times New Roman"/>
          <w:b w:val="false"/>
          <w:i w:val="false"/>
          <w:color w:val="000000"/>
          <w:sz w:val="28"/>
        </w:rPr>
        <w:t xml:space="preserve"> N 300 </w:t>
      </w:r>
      <w:r>
        <w:rPr>
          <w:rFonts w:ascii="Times New Roman"/>
          <w:b w:val="false"/>
          <w:i w:val="false"/>
          <w:color w:val="000000"/>
          <w:sz w:val="28"/>
        </w:rPr>
        <w:t>
 (Қазақстан Республикасының нормативтік құқықтық актілерін мемлекеттік тіркеу Тізілімінде N 3241 тіркелген), 2005 жылғы 26 наурыздағы 
</w:t>
      </w:r>
      <w:r>
        <w:rPr>
          <w:rFonts w:ascii="Times New Roman"/>
          <w:b w:val="false"/>
          <w:i w:val="false"/>
          <w:color w:val="000000"/>
          <w:sz w:val="28"/>
        </w:rPr>
        <w:t xml:space="preserve"> N 108 </w:t>
      </w:r>
      <w:r>
        <w:rPr>
          <w:rFonts w:ascii="Times New Roman"/>
          <w:b w:val="false"/>
          <w:i w:val="false"/>
          <w:color w:val="000000"/>
          <w:sz w:val="28"/>
        </w:rPr>
        <w:t>
 (Қазақстан Республикасының нормативтік құқықтық актілерін мемлекеттік тіркеу Тізілімінде N 3572 тіркелген) қаулыларымен енгізілген өзгерістері мен толықтырулары бар)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1-тармағы мынадай редакцияда жазылсын:
</w:t>
      </w:r>
      <w:r>
        <w:br/>
      </w:r>
      <w:r>
        <w:rPr>
          <w:rFonts w:ascii="Times New Roman"/>
          <w:b w:val="false"/>
          <w:i w:val="false"/>
          <w:color w:val="000000"/>
          <w:sz w:val="28"/>
        </w:rPr>
        <w:t>
      "1. Қоса беріліп отырған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ережесінде:
</w:t>
      </w:r>
      <w:r>
        <w:br/>
      </w:r>
      <w:r>
        <w:rPr>
          <w:rFonts w:ascii="Times New Roman"/>
          <w:b w:val="false"/>
          <w:i w:val="false"/>
          <w:color w:val="000000"/>
          <w:sz w:val="28"/>
        </w:rPr>
        <w:t>
      жоғарғы оң бұрышындағы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деген сөздер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ережесін бекіту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 деген сөздер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
</w:t>
      </w:r>
      <w:r>
        <w:br/>
      </w:r>
      <w:r>
        <w:rPr>
          <w:rFonts w:ascii="Times New Roman"/>
          <w:b w:val="false"/>
          <w:i w:val="false"/>
          <w:color w:val="000000"/>
          <w:sz w:val="28"/>
        </w:rPr>
        <w:t>
      "Осы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 деген сөздер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 деген сөздермен ауыстырылсын;
</w:t>
      </w:r>
      <w:r>
        <w:br/>
      </w:r>
      <w:r>
        <w:rPr>
          <w:rFonts w:ascii="Times New Roman"/>
          <w:b w:val="false"/>
          <w:i w:val="false"/>
          <w:color w:val="000000"/>
          <w:sz w:val="28"/>
        </w:rPr>
        <w:t>
      "38 бабының 1-тармағына" деген сөздерден кейін ", 62-бабының 1-тармағына"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1), 3) тармақшаларда "бағалы қағаздарды" деген сөздер "қаржы құралдарын"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қаржы құралдарын ұстаушының жеке шоты - клиент үшін ашылған және оның қаржы құралдарын есепке алу үшін арналған жеке шот;";
</w:t>
      </w:r>
      <w:r>
        <w:br/>
      </w:r>
      <w:r>
        <w:rPr>
          <w:rFonts w:ascii="Times New Roman"/>
          <w:b w:val="false"/>
          <w:i w:val="false"/>
          <w:color w:val="000000"/>
          <w:sz w:val="28"/>
        </w:rPr>
        <w:t>
      7) тармақшада "бағалы қағаздармен" деген сөздер "қаржы құралдарымен"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заңдарына сәйкес шығарылған бағалы қағаздардың есебі үшін" деген сөздер алынып тасталсын;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"Орталық депозитарийінің есепке алу жүйесіндегі қосалқы шот орталық депозитарийінің Ережелер жинағының (бұдан әрі - Ережелер жинағы) талаптарына сәйкес, орталық депозитарийге қосалқы шотты ашуға қажетті ақпаратты ашумен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Номиналды ұстаушы жеке шотқа жеке нөмір береді. Клиенттің орталық депозитарийдегі жеке шотында және қосалқы шотында мыналар туралы мәліметтер болады:
</w:t>
      </w:r>
      <w:r>
        <w:br/>
      </w:r>
      <w:r>
        <w:rPr>
          <w:rFonts w:ascii="Times New Roman"/>
          <w:b w:val="false"/>
          <w:i w:val="false"/>
          <w:color w:val="000000"/>
          <w:sz w:val="28"/>
        </w:rPr>
        <w:t>
      1) тіркелген тұлға (фамилиясы, аты, (болса) әкесінің аты немесе қаржы құралдарын ұстаушының атауы, клиенттің резиденттік белгілері, экономика секторының белгілері (Қазақстан Республикасының Ұлттық Банкі Басқармасының 1999 жылғы 15 қарашадағы N 388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мемлекеттік жіктеушісін төлем белгілеудің бірыңғай жіктеушісін қолдану ережесіне сәйкес (Қазақстан Республикасының нормативтік құқықтық актілерін мемлекеттік тіркеу Тізілімінде N 1011 тіркелген)), заңды тұлғаның тіркелуін растайтын құжат туралы мәліметтер немесе жеке тұлғаның жеке басын куәландыратын құжат туралы мәліметтер, заңды тұлға үшін Кәсіпорындар мен ұйымдардың жалпы жіктеушісінің коды (КҰЖЖ), почталық және заңды мекен-жайлары, банк деректемелері (қажет болған жағдайда қаржы құралдары бойынша өтелетін сыйақы мен сомаларды аударуға арналған банк деректемелері және қаржы құралдарымен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және/немесе номиналды ұстаушыға Ережелер жинағына немесе номиналды ұстаушының ішкі құжаттарына сәйкес қосалқы шотты және/немесе тиісінше жеке шотты ашу үшін қажет болатын басқа да ақпарат);
</w:t>
      </w:r>
      <w:r>
        <w:br/>
      </w:r>
      <w:r>
        <w:rPr>
          <w:rFonts w:ascii="Times New Roman"/>
          <w:b w:val="false"/>
          <w:i w:val="false"/>
          <w:color w:val="000000"/>
          <w:sz w:val="28"/>
        </w:rPr>
        <w:t>
      2) осы жеке шотта/қосалқы шотта тіркелген қаржы құралдарының саны, түрі және бірегейлендіру нөмірі;
</w:t>
      </w:r>
      <w:r>
        <w:br/>
      </w:r>
      <w:r>
        <w:rPr>
          <w:rFonts w:ascii="Times New Roman"/>
          <w:b w:val="false"/>
          <w:i w:val="false"/>
          <w:color w:val="000000"/>
          <w:sz w:val="28"/>
        </w:rPr>
        <w:t>
      3) қиындығы бар қаржы құралдарының саны туралы;
</w:t>
      </w:r>
      <w:r>
        <w:br/>
      </w:r>
      <w:r>
        <w:rPr>
          <w:rFonts w:ascii="Times New Roman"/>
          <w:b w:val="false"/>
          <w:i w:val="false"/>
          <w:color w:val="000000"/>
          <w:sz w:val="28"/>
        </w:rPr>
        <w:t>
      4) оқшауланған қаржы құралдарының саны туралы;
</w:t>
      </w:r>
      <w:r>
        <w:br/>
      </w:r>
      <w:r>
        <w:rPr>
          <w:rFonts w:ascii="Times New Roman"/>
          <w:b w:val="false"/>
          <w:i w:val="false"/>
          <w:color w:val="000000"/>
          <w:sz w:val="28"/>
        </w:rPr>
        <w:t>
      5) "репо" операциясының мәні болып табылатын қаржы құралдарының саны;
</w:t>
      </w:r>
      <w:r>
        <w:br/>
      </w:r>
      <w:r>
        <w:rPr>
          <w:rFonts w:ascii="Times New Roman"/>
          <w:b w:val="false"/>
          <w:i w:val="false"/>
          <w:color w:val="000000"/>
          <w:sz w:val="28"/>
        </w:rPr>
        <w:t>
      6) осы жеке шот бойынша тіркелген мәмілелер мен номиналды ұстау есебі жүйесінде анықталған операциялар туралы:
</w:t>
      </w:r>
      <w:r>
        <w:br/>
      </w:r>
      <w:r>
        <w:rPr>
          <w:rFonts w:ascii="Times New Roman"/>
          <w:b w:val="false"/>
          <w:i w:val="false"/>
          <w:color w:val="000000"/>
          <w:sz w:val="28"/>
        </w:rPr>
        <w:t>
      мәміле/операция түрі;
</w:t>
      </w:r>
      <w:r>
        <w:br/>
      </w:r>
      <w:r>
        <w:rPr>
          <w:rFonts w:ascii="Times New Roman"/>
          <w:b w:val="false"/>
          <w:i w:val="false"/>
          <w:color w:val="000000"/>
          <w:sz w:val="28"/>
        </w:rPr>
        <w:t>
      оны тіркеу күні және уақыты;
</w:t>
      </w:r>
      <w:r>
        <w:br/>
      </w:r>
      <w:r>
        <w:rPr>
          <w:rFonts w:ascii="Times New Roman"/>
          <w:b w:val="false"/>
          <w:i w:val="false"/>
          <w:color w:val="000000"/>
          <w:sz w:val="28"/>
        </w:rPr>
        <w:t>
      мәмілені/операцияны жүргізу негіздемесі;
</w:t>
      </w:r>
      <w:r>
        <w:br/>
      </w:r>
      <w:r>
        <w:rPr>
          <w:rFonts w:ascii="Times New Roman"/>
          <w:b w:val="false"/>
          <w:i w:val="false"/>
          <w:color w:val="000000"/>
          <w:sz w:val="28"/>
        </w:rPr>
        <w:t>
      операцияға қатысқан жеке шоттардың нөмірлері;
</w:t>
      </w:r>
      <w:r>
        <w:br/>
      </w:r>
      <w:r>
        <w:rPr>
          <w:rFonts w:ascii="Times New Roman"/>
          <w:b w:val="false"/>
          <w:i w:val="false"/>
          <w:color w:val="000000"/>
          <w:sz w:val="28"/>
        </w:rPr>
        <w:t>
      оларға қатысты мәміле тіркелген қаржы құралдарының саны, түрі, бірегейлендіру нөмірі;
</w:t>
      </w:r>
      <w:r>
        <w:br/>
      </w:r>
      <w:r>
        <w:rPr>
          <w:rFonts w:ascii="Times New Roman"/>
          <w:b w:val="false"/>
          <w:i w:val="false"/>
          <w:color w:val="000000"/>
          <w:sz w:val="28"/>
        </w:rPr>
        <w:t>
      операциялардың/мәмілелердің белгілі бір түрлері үшін қажетті басқа да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Жеке шоттарда мынадай бөлімдер ашылады:
</w:t>
      </w:r>
      <w:r>
        <w:br/>
      </w:r>
      <w:r>
        <w:rPr>
          <w:rFonts w:ascii="Times New Roman"/>
          <w:b w:val="false"/>
          <w:i w:val="false"/>
          <w:color w:val="000000"/>
          <w:sz w:val="28"/>
        </w:rPr>
        <w:t>
      1) "негізгі" - мәмілелер жүргізуге шек қойылмаған қаржы құралдарын есепке алуға арналған;
</w:t>
      </w:r>
      <w:r>
        <w:br/>
      </w: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қаржы құралдарының сақталуына кепілдік беру мақсатында жүзеге асырылатын қаржы құралдарымен азаматтық-құқықтық мәмілелерді тіркеуге уақытша тыйым салынған қаржы құралдарын есепке алуға арналған;
</w:t>
      </w:r>
      <w:r>
        <w:br/>
      </w:r>
      <w:r>
        <w:rPr>
          <w:rFonts w:ascii="Times New Roman"/>
          <w:b w:val="false"/>
          <w:i w:val="false"/>
          <w:color w:val="000000"/>
          <w:sz w:val="28"/>
        </w:rPr>
        <w:t>
      3) "репо" - "автоматты репо" секторында жасалған "репо" операцияларының мәні болып табылатын қаржы құралдарын есепке алуға арналған;
</w:t>
      </w:r>
      <w:r>
        <w:br/>
      </w:r>
      <w:r>
        <w:rPr>
          <w:rFonts w:ascii="Times New Roman"/>
          <w:b w:val="false"/>
          <w:i w:val="false"/>
          <w:color w:val="000000"/>
          <w:sz w:val="28"/>
        </w:rPr>
        <w:t>
      4) "қиындығы бар" - азаматтық-құқықтық мәмілелер негізінде туындаған қаржы құралдарын ұстаушысының басқа тұлғалар алдындағы міндеттемелерін қамтамасыз ету үшін мәмілелерді жүзеге асыруға шектеулер қойылған қаржы құралдарын есепке алуға арналған;
</w:t>
      </w:r>
      <w:r>
        <w:br/>
      </w:r>
      <w:r>
        <w:rPr>
          <w:rFonts w:ascii="Times New Roman"/>
          <w:b w:val="false"/>
          <w:i w:val="false"/>
          <w:color w:val="000000"/>
          <w:sz w:val="28"/>
        </w:rPr>
        <w:t>
      Номиналды ұстаушы жеке шотта қаржы құралдарын есепке алу үшін қосымша бөлімдер ашуы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"бағалы қағаздармен" деген сөздер "қаржы құралдарымен"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5) тармақшасында "бағалы қағаздармен" деген сөздер "қаржы құралдарымен"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6) тармақшада "бағалы қағаздарға" деген сөздер "қаржы құралдарына" деген сөздермен ауыстырылсын;
</w:t>
      </w:r>
      <w:r>
        <w:br/>
      </w:r>
      <w:r>
        <w:rPr>
          <w:rFonts w:ascii="Times New Roman"/>
          <w:b w:val="false"/>
          <w:i w:val="false"/>
          <w:color w:val="000000"/>
          <w:sz w:val="28"/>
        </w:rPr>
        <w:t>
      7) тармақшада "." деген тыныс белгісі ";" деген тыныс белгімен ауыстырылсын;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орталық депозитарийге және/немесе номиналды ұстаушыға Ережелер жинағына немесе тиісінше номиналды ұстаушының ішкі құжатына сәйкес қажет болатын басқа да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және 14-тармақтар мынадай редакцияда жазылсын:
</w:t>
      </w:r>
      <w:r>
        <w:br/>
      </w:r>
      <w:r>
        <w:rPr>
          <w:rFonts w:ascii="Times New Roman"/>
          <w:b w:val="false"/>
          <w:i w:val="false"/>
          <w:color w:val="000000"/>
          <w:sz w:val="28"/>
        </w:rPr>
        <w:t>
      "13. Номиналды ұстау есебі жүйесінде қаржы құралдарымен жасалған мәмілелерді тіркеу және операцияларды анықтау жеке шоттар бойынша тиісті жазбаларды енгізу арқылы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Номиналды ұстау есебі жүйесінде операциялар мен мәмілелердің мынадай түрлері жүзеге асырылады:
</w:t>
      </w:r>
      <w:r>
        <w:br/>
      </w:r>
      <w:r>
        <w:rPr>
          <w:rFonts w:ascii="Times New Roman"/>
          <w:b w:val="false"/>
          <w:i w:val="false"/>
          <w:color w:val="000000"/>
          <w:sz w:val="28"/>
        </w:rPr>
        <w:t>
      1) номиналды ұстау есебі жүйесінде жеке шоттармен операциялар:
</w:t>
      </w:r>
      <w:r>
        <w:br/>
      </w:r>
      <w:r>
        <w:rPr>
          <w:rFonts w:ascii="Times New Roman"/>
          <w:b w:val="false"/>
          <w:i w:val="false"/>
          <w:color w:val="000000"/>
          <w:sz w:val="28"/>
        </w:rPr>
        <w:t>
      жеке шотты ашу;
</w:t>
      </w:r>
      <w:r>
        <w:br/>
      </w:r>
      <w:r>
        <w:rPr>
          <w:rFonts w:ascii="Times New Roman"/>
          <w:b w:val="false"/>
          <w:i w:val="false"/>
          <w:color w:val="000000"/>
          <w:sz w:val="28"/>
        </w:rPr>
        <w:t>
      тіркелген тұлға туралы мәліметтерді өзгерту;
</w:t>
      </w:r>
      <w:r>
        <w:br/>
      </w:r>
      <w:r>
        <w:rPr>
          <w:rFonts w:ascii="Times New Roman"/>
          <w:b w:val="false"/>
          <w:i w:val="false"/>
          <w:color w:val="000000"/>
          <w:sz w:val="28"/>
        </w:rPr>
        <w:t>
      жеке шотты жабу;
</w:t>
      </w:r>
      <w:r>
        <w:br/>
      </w:r>
      <w:r>
        <w:rPr>
          <w:rFonts w:ascii="Times New Roman"/>
          <w:b w:val="false"/>
          <w:i w:val="false"/>
          <w:color w:val="000000"/>
          <w:sz w:val="28"/>
        </w:rPr>
        <w:t>
      бағалы қағаздарды жою операциясы;
</w:t>
      </w:r>
      <w:r>
        <w:br/>
      </w:r>
      <w:r>
        <w:rPr>
          <w:rFonts w:ascii="Times New Roman"/>
          <w:b w:val="false"/>
          <w:i w:val="false"/>
          <w:color w:val="000000"/>
          <w:sz w:val="28"/>
        </w:rPr>
        <w:t>
      нәтижесінде қаржы құралдарын ұстаушылардың шоттарындағы қаржы құралдарын оқшаулау немесе оқшаулауды алып тастау жүзеге асырылатын операциялар;
</w:t>
      </w:r>
      <w:r>
        <w:br/>
      </w:r>
      <w:r>
        <w:rPr>
          <w:rFonts w:ascii="Times New Roman"/>
          <w:b w:val="false"/>
          <w:i w:val="false"/>
          <w:color w:val="000000"/>
          <w:sz w:val="28"/>
        </w:rPr>
        <w:t>
      2) номиналды ұстау есебі жүйесінде тіркелетін мәмілелер;
</w:t>
      </w:r>
      <w:r>
        <w:br/>
      </w:r>
      <w:r>
        <w:rPr>
          <w:rFonts w:ascii="Times New Roman"/>
          <w:b w:val="false"/>
          <w:i w:val="false"/>
          <w:color w:val="000000"/>
          <w:sz w:val="28"/>
        </w:rPr>
        <w:t>
      қаржы құралдарын ұстаушылардың шоттарына/шоттарынан қаржы құралдарын есептен шығаруды/есепке алуды болжайтын мәмілелер;
</w:t>
      </w:r>
      <w:r>
        <w:br/>
      </w:r>
      <w:r>
        <w:rPr>
          <w:rFonts w:ascii="Times New Roman"/>
          <w:b w:val="false"/>
          <w:i w:val="false"/>
          <w:color w:val="000000"/>
          <w:sz w:val="28"/>
        </w:rPr>
        <w:t>
      нәтижесінде қаржы құралдарын ұстаушылардың шоттарындағы қаржы құралдарынан қиындық түсетін немесе жүктелетін мәмілелер;
</w:t>
      </w:r>
      <w:r>
        <w:br/>
      </w:r>
      <w:r>
        <w:rPr>
          <w:rFonts w:ascii="Times New Roman"/>
          <w:b w:val="false"/>
          <w:i w:val="false"/>
          <w:color w:val="000000"/>
          <w:sz w:val="28"/>
        </w:rPr>
        <w:t>
      репо операциялары;
</w:t>
      </w:r>
      <w:r>
        <w:br/>
      </w:r>
      <w:r>
        <w:rPr>
          <w:rFonts w:ascii="Times New Roman"/>
          <w:b w:val="false"/>
          <w:i w:val="false"/>
          <w:color w:val="000000"/>
          <w:sz w:val="28"/>
        </w:rPr>
        <w:t>
      3) номиналды ұстау есебі жүйесінде тіркелетін ақпараттық операциялар:
</w:t>
      </w:r>
      <w:r>
        <w:br/>
      </w:r>
      <w:r>
        <w:rPr>
          <w:rFonts w:ascii="Times New Roman"/>
          <w:b w:val="false"/>
          <w:i w:val="false"/>
          <w:color w:val="000000"/>
          <w:sz w:val="28"/>
        </w:rPr>
        <w:t>
      жеке шоттан үзінді жазбаны беру;
</w:t>
      </w:r>
      <w:r>
        <w:br/>
      </w:r>
      <w:r>
        <w:rPr>
          <w:rFonts w:ascii="Times New Roman"/>
          <w:b w:val="false"/>
          <w:i w:val="false"/>
          <w:color w:val="000000"/>
          <w:sz w:val="28"/>
        </w:rPr>
        <w:t>
      жүргізілген операциялар туралы есеп беру;
</w:t>
      </w:r>
      <w:r>
        <w:br/>
      </w:r>
      <w:r>
        <w:rPr>
          <w:rFonts w:ascii="Times New Roman"/>
          <w:b w:val="false"/>
          <w:i w:val="false"/>
          <w:color w:val="000000"/>
          <w:sz w:val="28"/>
        </w:rPr>
        <w:t>
      қаржы құралдарын ұстаушылардың, орталық депозитарийдің, эмитенттердің және уәкілетті органдардың сұратуы бойынша басқа есептерді дайындау және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екінші сөйлемінде "бағалы қағаздарды"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 16-2, 16-3-тармақтармен толықтырылсын:
</w:t>
      </w:r>
      <w:r>
        <w:br/>
      </w:r>
      <w:r>
        <w:rPr>
          <w:rFonts w:ascii="Times New Roman"/>
          <w:b w:val="false"/>
          <w:i w:val="false"/>
          <w:color w:val="000000"/>
          <w:sz w:val="28"/>
        </w:rPr>
        <w:t>
      "16-1. Егер бұйрықтардағы қолдар мен мөрлер номиналды ұстаушының қолындағы үлгілерге сәйкес келмесе немесе бұйрық нысаны номиналды ұстаушының ішкі құжаттарына сәйкес келмеген жағдайда, номиналды ұстаушы бұйрықты орындамаған себептерін көрсете отырып, жазбаша бас тартуды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Орындауға қабылданған мәмілені тіркеу бұйрығы негізінде номиналды ұстаушы үш жұмыс күні ішінде тиісті мәмілені тіркеу бұйрығын жасап, оны сауда-саттықты ұйымдастырушыға немесе орталық депозитарийге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16-3. Орталық депозитарийден жүргізілген операция туралы есепті алған күні номиналды ұстаушы өзінің есепке алу жүйесінде тиісті мәмілені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Номиналды ұстаушы мәмілелерді тіркеуді және номиналды ұстау есебі жүйесінде операцияларды көрсетуді орталық депозитарийдің және сауда-саттықты ұйымдастырушының ішкі құжаттарына сәйкес тіркелетін ұйымдастырылған рынокта жасалған мәмілелерді қоспағанда және Қазақстан Республикасының заңдарында белгіленген жағдайларды қоспағанда қаржы құралдары ұстаушыларының бұйрықтары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18-2-тармақ мынадай редакцияда жазылсын:
</w:t>
      </w:r>
      <w:r>
        <w:br/>
      </w:r>
      <w:r>
        <w:rPr>
          <w:rFonts w:ascii="Times New Roman"/>
          <w:b w:val="false"/>
          <w:i w:val="false"/>
          <w:color w:val="000000"/>
          <w:sz w:val="28"/>
        </w:rPr>
        <w:t>
      "18-2. Қаржы құралдарын ұстаушылардың мәмілелерді тіркеу бұйрықтарында мынадай мәліметтер болуы тиіс:
</w:t>
      </w:r>
      <w:r>
        <w:br/>
      </w:r>
      <w:r>
        <w:rPr>
          <w:rFonts w:ascii="Times New Roman"/>
          <w:b w:val="false"/>
          <w:i w:val="false"/>
          <w:color w:val="000000"/>
          <w:sz w:val="28"/>
        </w:rPr>
        <w:t>
      1) бұйрықтың нөмірі мен күні;
</w:t>
      </w:r>
      <w:r>
        <w:br/>
      </w:r>
      <w:r>
        <w:rPr>
          <w:rFonts w:ascii="Times New Roman"/>
          <w:b w:val="false"/>
          <w:i w:val="false"/>
          <w:color w:val="000000"/>
          <w:sz w:val="28"/>
        </w:rPr>
        <w:t>
      2) эмитенттің немесе инвестициялық пай қорының атауы;
</w:t>
      </w:r>
      <w:r>
        <w:br/>
      </w:r>
      <w:r>
        <w:rPr>
          <w:rFonts w:ascii="Times New Roman"/>
          <w:b w:val="false"/>
          <w:i w:val="false"/>
          <w:color w:val="000000"/>
          <w:sz w:val="28"/>
        </w:rPr>
        <w:t>
      3) мәмілеге қатысатын тұлғалар туралы мәліметтер;
</w:t>
      </w:r>
      <w:r>
        <w:br/>
      </w:r>
      <w:r>
        <w:rPr>
          <w:rFonts w:ascii="Times New Roman"/>
          <w:b w:val="false"/>
          <w:i w:val="false"/>
          <w:color w:val="000000"/>
          <w:sz w:val="28"/>
        </w:rPr>
        <w:t>
      4) мәмілеге қатысатын тұлғалардың жеке шоттарының нөмірлері;
</w:t>
      </w:r>
      <w:r>
        <w:br/>
      </w:r>
      <w:r>
        <w:rPr>
          <w:rFonts w:ascii="Times New Roman"/>
          <w:b w:val="false"/>
          <w:i w:val="false"/>
          <w:color w:val="000000"/>
          <w:sz w:val="28"/>
        </w:rPr>
        <w:t>
      5) қаржы құралдарының түрі, ұлттық бірегейлендіру нөмірі;
</w:t>
      </w:r>
      <w:r>
        <w:br/>
      </w:r>
      <w:r>
        <w:rPr>
          <w:rFonts w:ascii="Times New Roman"/>
          <w:b w:val="false"/>
          <w:i w:val="false"/>
          <w:color w:val="000000"/>
          <w:sz w:val="28"/>
        </w:rPr>
        <w:t>
      6) операцияны жүргізуге арналған қаржы құралдарының саны;
</w:t>
      </w:r>
      <w:r>
        <w:br/>
      </w:r>
      <w:r>
        <w:rPr>
          <w:rFonts w:ascii="Times New Roman"/>
          <w:b w:val="false"/>
          <w:i w:val="false"/>
          <w:color w:val="000000"/>
          <w:sz w:val="28"/>
        </w:rPr>
        <w:t>
      7) қаржы құралдарына қатысты мәміле/операция түріне берілген нұсқау;
</w:t>
      </w:r>
      <w:r>
        <w:br/>
      </w:r>
      <w:r>
        <w:rPr>
          <w:rFonts w:ascii="Times New Roman"/>
          <w:b w:val="false"/>
          <w:i w:val="false"/>
          <w:color w:val="000000"/>
          <w:sz w:val="28"/>
        </w:rPr>
        <w:t>
      8) кепіл мәмілесін тіркеу кезінде кепіл ұстаушыға берілетін қаржы құралдары бойынша құқықтарға қатысты мәліметтер;
</w:t>
      </w:r>
      <w:r>
        <w:br/>
      </w:r>
      <w:r>
        <w:rPr>
          <w:rFonts w:ascii="Times New Roman"/>
          <w:b w:val="false"/>
          <w:i w:val="false"/>
          <w:color w:val="000000"/>
          <w:sz w:val="28"/>
        </w:rPr>
        <w:t>
      9) мәміле мәні болып табылатын бір қаржы құралының бағасы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18-3-тармақтың бірінші абзацындағы "Бағалы қағаздарды есепке алу немесе есептен шығару бойынша операцияны жүргізу" деген сөздер "Мәмілені тіркеу"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"операцияларды" деген сөз "мәмілені тіркеу" деген сөздермен ауыстырылсын;
</w:t>
      </w:r>
      <w:r>
        <w:br/>
      </w:r>
      <w:r>
        <w:rPr>
          <w:rFonts w:ascii="Times New Roman"/>
          <w:b w:val="false"/>
          <w:i w:val="false"/>
          <w:color w:val="000000"/>
          <w:sz w:val="28"/>
        </w:rPr>
        <w:t>
      "бағалы қағаздарының", "Бағалы қағаздардың", "бағалы қағаздар" деген сөздер тиісінше "қаржы құралдарының", "Қаржы құралдарының", "қаржы құралдары"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"алып тастау операцияларын" деген сөздер "алып тастау бойынша мәмілені тіркеуді" деген сөздермен ауыстырылсын;
</w:t>
      </w:r>
      <w:r>
        <w:br/>
      </w:r>
      <w:r>
        <w:rPr>
          <w:rFonts w:ascii="Times New Roman"/>
          <w:b w:val="false"/>
          <w:i w:val="false"/>
          <w:color w:val="000000"/>
          <w:sz w:val="28"/>
        </w:rPr>
        <w:t>
      "операцияларды жүргізу кезінде" деген сөздер "мәмілені тіркеу кезінде" деген сөздермен ауыстырылсын;
</w:t>
      </w:r>
      <w:r>
        <w:br/>
      </w:r>
      <w:r>
        <w:rPr>
          <w:rFonts w:ascii="Times New Roman"/>
          <w:b w:val="false"/>
          <w:i w:val="false"/>
          <w:color w:val="000000"/>
          <w:sz w:val="28"/>
        </w:rPr>
        <w:t>
      "бағалы қағаздарды", "Бағалы қағаздардан", "бағалы қағаздар", "бағалы қағаздардың" деген сөздер тиісінше "қаржы құралдарын", "Қаржы құралдарынан", "қаржы құралдары", "қаржы құралдарының"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бірінші сөйлемде "бағалы қағаздарды оқшаулау" деген сөздер "қаржы құралдарын оқшаулау" деген сөздермен ауыстырылсын, "бағалы қағаздар ұстаушысының бұйрығы" деген сөздер алынып тасталсын;
</w:t>
      </w:r>
      <w:r>
        <w:br/>
      </w:r>
      <w:r>
        <w:rPr>
          <w:rFonts w:ascii="Times New Roman"/>
          <w:b w:val="false"/>
          <w:i w:val="false"/>
          <w:color w:val="000000"/>
          <w:sz w:val="28"/>
        </w:rPr>
        <w:t>
      екінші, үшінші сөйлемдерде "бағалы қағаздар" деген сөздер "қаржы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w:t>
      </w:r>
      <w:r>
        <w:br/>
      </w:r>
      <w:r>
        <w:rPr>
          <w:rFonts w:ascii="Times New Roman"/>
          <w:b w:val="false"/>
          <w:i w:val="false"/>
          <w:color w:val="000000"/>
          <w:sz w:val="28"/>
        </w:rPr>
        <w:t>
      бірінші абзацта "жүргізеді" деген сөз "тіркейді" деген сөзбен ауыстырылсын;
</w:t>
      </w:r>
      <w:r>
        <w:br/>
      </w:r>
      <w:r>
        <w:rPr>
          <w:rFonts w:ascii="Times New Roman"/>
          <w:b w:val="false"/>
          <w:i w:val="false"/>
          <w:color w:val="000000"/>
          <w:sz w:val="28"/>
        </w:rPr>
        <w:t>
      үшінші, төртінші абзацтарда "бағалы қағаздарды", "бағалы қағаздар" деген сөздер "қаржы құралдарын", "қаржы құралдарының" деген сөздермен ауыстырылсын;
</w:t>
      </w:r>
      <w:r>
        <w:br/>
      </w:r>
      <w:r>
        <w:rPr>
          <w:rFonts w:ascii="Times New Roman"/>
          <w:b w:val="false"/>
          <w:i w:val="false"/>
          <w:color w:val="000000"/>
          <w:sz w:val="28"/>
        </w:rPr>
        <w:t>
      бесінші, алтыншы, жетінші, сегізінші абзацтардағы "бағалы қағаздар" деген сөздер "қаржы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екінші абзацындағы "бағалы қағаздарды" деген сөздер "қаржы құралдарын"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бірінші сөйлемде "бағалы қағаздар" деген сөздер "қаржы құралдары" деген сөздермен ауыстырылсын;
</w:t>
      </w:r>
      <w:r>
        <w:br/>
      </w:r>
      <w:r>
        <w:rPr>
          <w:rFonts w:ascii="Times New Roman"/>
          <w:b w:val="false"/>
          <w:i w:val="false"/>
          <w:color w:val="000000"/>
          <w:sz w:val="28"/>
        </w:rPr>
        <w:t>
      екінші сөйлемде "бағалы қағаздардың номиналды ұстаушысына" деген сөздер "клиентке"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"бағалы қағаздарды" деген сөздер "қаржы құралдарын" деген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2) тармақшада "бағалы қағаздарды" деген сөздер "қаржы құралдарын" деген сөздерімен ауыстырылсын;
</w:t>
      </w:r>
      <w:r>
        <w:br/>
      </w:r>
      <w:r>
        <w:rPr>
          <w:rFonts w:ascii="Times New Roman"/>
          <w:b w:val="false"/>
          <w:i w:val="false"/>
          <w:color w:val="000000"/>
          <w:sz w:val="28"/>
        </w:rPr>
        <w:t>
      5) тармақшада "бағалы қағаздардың" деген сөздер "қаржы құралдарының" деген сөзбен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қиындығы бар және (немесе) оқшауланған және (немесе) репоға берілген, үзінді жазбаны жасау күнгі жағдай бойынша жеке шотта тіркелген санын көрсете отырып қаржы құралдарының белгілі түрінің жалпы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Қаржы құралдарын ұстаушы эмитенттің орналастырылған қаржы құралдарының санына (дауыс беретін акцияларына) қаржы құралдарын ұстаушыға тиесілі қаржы құралдары санының проценттік ара қатынасын анықтау мақсатында тіркеушіге немесе орталық депозитарийге хабарласады.";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26-1-тармақта:
</w:t>
      </w:r>
      <w:r>
        <w:br/>
      </w:r>
      <w:r>
        <w:rPr>
          <w:rFonts w:ascii="Times New Roman"/>
          <w:b w:val="false"/>
          <w:i w:val="false"/>
          <w:color w:val="000000"/>
          <w:sz w:val="28"/>
        </w:rPr>
        <w:t>
      "жүргізілгеннен кейін бір сағат ішінде" деген сөздер "жүргізілген күннен кейінгі күні" деген сөздермен ауыстырылсын;
</w:t>
      </w:r>
      <w:r>
        <w:br/>
      </w:r>
      <w:r>
        <w:rPr>
          <w:rFonts w:ascii="Times New Roman"/>
          <w:b w:val="false"/>
          <w:i w:val="false"/>
          <w:color w:val="000000"/>
          <w:sz w:val="28"/>
        </w:rPr>
        <w:t>
      "бағалы қағаздарды"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бірінші сөйлемі мынадай редакцияда жазылсын:
</w:t>
      </w:r>
      <w:r>
        <w:br/>
      </w:r>
      <w:r>
        <w:rPr>
          <w:rFonts w:ascii="Times New Roman"/>
          <w:b w:val="false"/>
          <w:i w:val="false"/>
          <w:color w:val="000000"/>
          <w:sz w:val="28"/>
        </w:rPr>
        <w:t>
      "28. Номиналды ұстаушы егер мәмілені немесе номиналды ұстау есебі жүйесінде операцияларды көрсетуді тіркеу бұйрықтары Қазақстан Республикасының заңдарына қарама-қайшы келген жағдайда немесе бұйрық номиналды ұстаушының ішкі құжатында немесе орталық депозитарийдің Ережелер жинағында белгіленген талаптарға сәйкес келмеген жағдайда бұйрықты орындаудан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
</w:t>
      </w:r>
      <w:r>
        <w:br/>
      </w:r>
      <w:r>
        <w:rPr>
          <w:rFonts w:ascii="Times New Roman"/>
          <w:b w:val="false"/>
          <w:i w:val="false"/>
          <w:color w:val="000000"/>
          <w:sz w:val="28"/>
        </w:rPr>
        <w:t>
      "2-1-тарау. Номиналды ұстаушының клиенттері туралы ақпаратты ашу тәртібі
</w:t>
      </w:r>
      <w:r>
        <w:br/>
      </w:r>
      <w:r>
        <w:rPr>
          <w:rFonts w:ascii="Times New Roman"/>
          <w:b w:val="false"/>
          <w:i w:val="false"/>
          <w:color w:val="000000"/>
          <w:sz w:val="28"/>
        </w:rPr>
        <w:t>
      28-1. Номиналды ұстаушы қаржы нарығын және қаржы ұйымдарын реттеу мен қадағалау жөніндегі уәкілетті органнан (бұдан әрі - уәкілетті орган), орталық депозитарийден, тіркеушіден немесе эмитенттен сұратуды алған сәттен бастап жиырма төрт сағат ішінде сұратқан тұлғаға қаржы құралдары оның номиналды ұстауындағы клиенттер туралы мәліметтерді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28-2. Номиналды ұстаушы клиенттер туралы мәліметтерді қамтитын ақпаратты, егер көрсетілген талапта өзге күн айқындалмаса, тіркеушінің, орталық депозитарийдің және эмитенттің талабын алу күніне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28-3. Номиналды ұстаушы тіркеушінің, орталық депозитарийдің және эмитенттің келісімі бойынша қағаз жазбада немесе электрондық тасымалдағышта клиенттер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28-4. Акцияларды ұстаушылар тізімінде оларға тиесілі акциялар санын көрсете отырып акциялары номиналды ұстауындағы акционерлердің тізімі, сондай-ақ олар туралы мәліметтер орталық депозитарийдің есеп жүйесінде жоқ меншік иелеріне тиесілі акциялар саны туралы ақпарат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28-5. Орталық депозитарий уәкілетті органнан, тіркеушіден немесе эмитенттен сұратуды алған күннен кейінгі күннен кешіктірмей орталық депозитарийдің есеп жүйесіндегі мәліметтер негізінде сұратқан тұлғаға сұратуда көрсетілген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28-6. Егер орталық депозитарийдің есеп жүйесіндегі мәліметтер уәкілетті органның сұратуына жауап дайындау үшін жеткіліксіз болған жағдайда, орталық депозитарий бес жұмыс күні ішінде қажетті ақпаратты жинап, оны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қолданысқа енгізілген күннен бастап Қазақстан Республикасы Ұлттық Банкі Басқармасының "Нақтылы ұстаушының ақпарат беру тәртібін бекіту туралы" 2003 жылғы 30 қазандағы N 388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2592 тіркелген, 2003 жылы Қазақстан Республикасы Ұлттық Банкінің "Қазақстан Ұлттық Банкінің Хабаршысы" және "Вестник Национального Банка Казахстана" N 26 басылымдарында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бағалы қағаздардың орталық депозитарийіне, сауда-саттықты ұйымдастырушыға, "Қазақстан тізілім ұстаушылардың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