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02617" w14:textId="eb02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 қаржы ұйымдарын реттеу мен қадағалау жөніндегі агенттігі Басқармасының 2005 жылғы 29 қазандағы N 387 Қаулысы. Қазақстан Республикасының Әділет министрлігінде 2005 жылғы 30 қарашада тіркелді. Тіркеу N 3952.
Күші жойылды - Қазақстан Республикасы Қаржы нарығын және қаржы ұйымдарын реттеу мен қадағалау агенттігі Басқармасының 2006 жылғы 17 маусымдағы N 132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Қаржы нарығын және қаржы ұйымдарын реттеу мен қадағалау агенттігі Басқармасының 2006 жылғы 17 маусымдағы N 132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3-бабы, 2-тармағының 11), 15) тармақшаларына, 
</w:t>
      </w:r>
      <w:r>
        <w:rPr>
          <w:rFonts w:ascii="Times New Roman"/>
          <w:b w:val="false"/>
          <w:i w:val="false"/>
          <w:color w:val="000000"/>
          <w:sz w:val="28"/>
        </w:rPr>
        <w:t xml:space="preserve"> 45-бабының </w:t>
      </w:r>
      <w:r>
        <w:rPr>
          <w:rFonts w:ascii="Times New Roman"/>
          <w:b w:val="false"/>
          <w:i w:val="false"/>
          <w:color w:val="000000"/>
          <w:sz w:val="28"/>
        </w:rPr>
        <w:t>
 4-тармағына, 
</w:t>
      </w:r>
      <w:r>
        <w:rPr>
          <w:rFonts w:ascii="Times New Roman"/>
          <w:b w:val="false"/>
          <w:i w:val="false"/>
          <w:color w:val="000000"/>
          <w:sz w:val="28"/>
        </w:rPr>
        <w:t xml:space="preserve"> 49-бабына </w:t>
      </w:r>
      <w:r>
        <w:rPr>
          <w:rFonts w:ascii="Times New Roman"/>
          <w:b w:val="false"/>
          <w:i w:val="false"/>
          <w:color w:val="000000"/>
          <w:sz w:val="28"/>
        </w:rPr>
        <w:t>
 және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 1-тармағының 5), 6) тармақшаларына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Агенттік Басқармасының "Бағалы қағаздар рыногында кәсіби қызмет түрлерін қоса атқаратын ұйымдарға арналған пруденциалдық нормативтерді белгілеу, Бағалы қағаздар рыногында кәсіби қызмет түрлерін қоса атқаратын ұйымдарға арналған пруденциалдық нормативтерді есептеу ережесін бекіту жөнінде" 2005 жылғы 29 қаңтардағы N 17 
</w:t>
      </w:r>
      <w:r>
        <w:rPr>
          <w:rFonts w:ascii="Times New Roman"/>
          <w:b w:val="false"/>
          <w:i w:val="false"/>
          <w:color w:val="000000"/>
          <w:sz w:val="28"/>
        </w:rPr>
        <w:t xml:space="preserve"> қаулысына </w:t>
      </w:r>
      <w:r>
        <w:rPr>
          <w:rFonts w:ascii="Times New Roman"/>
          <w:b w:val="false"/>
          <w:i w:val="false"/>
          <w:color w:val="000000"/>
          <w:sz w:val="28"/>
        </w:rPr>
        <w:t>
 (нормативтік құқықтық актілерін мемлекеттік тіркеу тізілімінде N 3484 тіркелген, 2005 жылы Агенттіктің "Қаржы хабаршысы" N 4 басылымында жарияланған), Агенттік Басқармасының 2005 жылғы 25 маусымдағы N 221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актілерді мемлекеттік тіркеу Тізілімінде N 3751 тіркелген), Агенттік Басқармасының 2005 жылғы 27 тамыздағы N 310 
</w:t>
      </w:r>
      <w:r>
        <w:rPr>
          <w:rFonts w:ascii="Times New Roman"/>
          <w:b w:val="false"/>
          <w:i w:val="false"/>
          <w:color w:val="000000"/>
          <w:sz w:val="28"/>
        </w:rPr>
        <w:t xml:space="preserve"> қаулысымен </w:t>
      </w:r>
      <w:r>
        <w:rPr>
          <w:rFonts w:ascii="Times New Roman"/>
          <w:b w:val="false"/>
          <w:i w:val="false"/>
          <w:color w:val="000000"/>
          <w:sz w:val="28"/>
        </w:rPr>
        <w:t>
 енгізілген өзгерістермен және толықтырулармен (нормативтік құқықтық актілерді мемлекеттік тіркеу Тізілімінде N 3868 тіркелген) мынадай толықтырулар мен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Бағалы қағаздар рыногында кәсіби қызмет түрлерін қоса атқаратын ұйымдарға арналған пруденциалдық нормативтерді есептеу ережесінде:
</w:t>
      </w:r>
      <w:r>
        <w:br/>
      </w:r>
      <w:r>
        <w:rPr>
          <w:rFonts w:ascii="Times New Roman"/>
          <w:b w:val="false"/>
          <w:i w:val="false"/>
          <w:color w:val="000000"/>
          <w:sz w:val="28"/>
        </w:rPr>
        <w:t>
      3-тармақта:
</w:t>
      </w:r>
      <w:r>
        <w:br/>
      </w:r>
      <w:r>
        <w:rPr>
          <w:rFonts w:ascii="Times New Roman"/>
          <w:b w:val="false"/>
          <w:i w:val="false"/>
          <w:color w:val="000000"/>
          <w:sz w:val="28"/>
        </w:rPr>
        <w:t>
      мынадай мазмұндағы 6-1) тармақшамен толықтырылсын:
</w:t>
      </w:r>
      <w:r>
        <w:br/>
      </w:r>
      <w:r>
        <w:rPr>
          <w:rFonts w:ascii="Times New Roman"/>
          <w:b w:val="false"/>
          <w:i w:val="false"/>
          <w:color w:val="000000"/>
          <w:sz w:val="28"/>
        </w:rPr>
        <w:t>
      "6-1)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r>
        <w:br/>
      </w:r>
      <w:r>
        <w:rPr>
          <w:rFonts w:ascii="Times New Roman"/>
          <w:b w:val="false"/>
          <w:i w:val="false"/>
          <w:color w:val="000000"/>
          <w:sz w:val="28"/>
        </w:rPr>
        <w:t>
      11-1) тармақшада "Қазақстан Республикасы ұйымдарының" деген сөздердің алдында "Қорға, Ұйымға және Басқарушыға қатысты аффилиирленген тұлға болып табылмайтын"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1-қосымшада:
</w:t>
      </w:r>
      <w:r>
        <w:br/>
      </w:r>
      <w:r>
        <w:rPr>
          <w:rFonts w:ascii="Times New Roman"/>
          <w:b w:val="false"/>
          <w:i w:val="false"/>
          <w:color w:val="000000"/>
          <w:sz w:val="28"/>
        </w:rPr>
        <w:t>
      "Дефолт коэффициентінің мәні" кестесінде:
</w:t>
      </w:r>
      <w:r>
        <w:br/>
      </w:r>
      <w:r>
        <w:rPr>
          <w:rFonts w:ascii="Times New Roman"/>
          <w:b w:val="false"/>
          <w:i w:val="false"/>
          <w:color w:val="000000"/>
          <w:sz w:val="28"/>
        </w:rPr>
        <w:t>
      жиырма бесінші жолдағы "А" санаты бойынша сауда-саттық ұйымдастырушылардың ресми тізіміне енгізілген Қазақстан Республикасы эмитенттерінің мемлекеттік емес эмиссиялық бағалы қағаздары (акциялардан басқа)" "А" санаты" деген сөздер "Ең жоғары санат"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5"/>
        <w:gridCol w:w="1348"/>
        <w:gridCol w:w="1289"/>
        <w:gridCol w:w="1230"/>
        <w:gridCol w:w="1289"/>
        <w:gridCol w:w="1249"/>
      </w:tblGrid>
      <w:tr>
        <w:trPr>
          <w:trHeight w:val="90" w:hRule="atLeast"/>
        </w:trPr>
        <w:tc>
          <w:tcPr>
            <w:tcW w:w="6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ұйымдарының инфрақұрылымдық облигациялары
</w:t>
            </w:r>
          </w:p>
        </w:tc>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12,63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24,95
</w:t>
            </w:r>
          </w:p>
        </w:tc>
      </w:tr>
      <w:tr>
        <w:trPr>
          <w:trHeight w:val="90" w:hRule="atLeast"/>
        </w:trPr>
        <w:tc>
          <w:tcPr>
            <w:tcW w:w="6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 жоғарыдан кейінгі санат бойынша сауда-саттық ұйымдастырушылардың ресми тізіміне енгізілген Қазақстан Республикасы эмитенттерінің мемлекеттік емес эмиссиялық бағалы қағаздары (акциялардан басқа)»
</w:t>
            </w:r>
          </w:p>
        </w:tc>
        <w:tc>
          <w:tcPr>
            <w:tcW w:w="13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11,86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25,26
</w:t>
            </w:r>
          </w:p>
        </w:tc>
        <w:tc>
          <w:tcPr>
            <w:tcW w:w="12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36,34
</w:t>
            </w:r>
          </w:p>
        </w:tc>
        <w:tc>
          <w:tcPr>
            <w:tcW w:w="12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44,36
</w:t>
            </w:r>
          </w:p>
        </w:tc>
        <w:tc>
          <w:tcPr>
            <w:tcW w:w="124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2-қосымшада:
</w:t>
      </w:r>
      <w:r>
        <w:br/>
      </w:r>
      <w:r>
        <w:rPr>
          <w:rFonts w:ascii="Times New Roman"/>
          <w:b w:val="false"/>
          <w:i w:val="false"/>
          <w:color w:val="000000"/>
          <w:sz w:val="28"/>
        </w:rPr>
        <w:t>
      20 ___ жылғы "__"_______________ жағдай бойынша Ұйымға және Қорға арналған "Меншікті капиталдың жеткіліктілік коэффициенті" (К1) және "Өтімділігі жоғары активтердің жеткіліктілік коэффициенті (К2) пруденциалдық нормативтерді есептеуі туралы есеп" кестесінде:
</w:t>
      </w:r>
      <w:r>
        <w:br/>
      </w:r>
      <w:r>
        <w:rPr>
          <w:rFonts w:ascii="Times New Roman"/>
          <w:b w:val="false"/>
          <w:i w:val="false"/>
          <w:color w:val="000000"/>
          <w:sz w:val="28"/>
        </w:rPr>
        <w:t>
      мынадай мазмұндағы 6.1-жолмен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7186"/>
        <w:gridCol w:w="1580"/>
        <w:gridCol w:w="1725"/>
        <w:gridCol w:w="1521"/>
      </w:tblGrid>
      <w:tr>
        <w:trPr>
          <w:trHeight w:val="735" w:hRule="atLeast"/>
        </w:trPr>
        <w:tc>
          <w:tcPr>
            <w:tcW w:w="106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71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15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11.1-жолда "Қазақстан Республикасы ұйымдарының" деген сөздердің алдында "Ұйымға, Қорға қатысты аффилиирленген тұлға болып табылмайтын"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3-қосымшада:
</w:t>
      </w:r>
      <w:r>
        <w:br/>
      </w:r>
      <w:r>
        <w:rPr>
          <w:rFonts w:ascii="Times New Roman"/>
          <w:b w:val="false"/>
          <w:i w:val="false"/>
          <w:color w:val="000000"/>
          <w:sz w:val="28"/>
        </w:rPr>
        <w:t>
      20 ___ жылғы "__"_______________ жағдай бойынша Ұйымға және Қорға арналған "Меншікті капиталдың жеткіліктілік коэффициенті" (К1) және "Өтімділігі жоғары активтердің жеткіліктілік коэффициенті (К2) пруденциалдық нормативтерді есептеу үшін қосымша мәліметтер"» 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"Көрсеткіштің атауы"»бағанындағы 8013 жол мынадай редакцияда жазылсын:
</w:t>
      </w:r>
      <w:r>
        <w:br/>
      </w:r>
      <w:r>
        <w:rPr>
          <w:rFonts w:ascii="Times New Roman"/>
          <w:b w:val="false"/>
          <w:i w:val="false"/>
          <w:color w:val="000000"/>
          <w:sz w:val="28"/>
        </w:rPr>
        <w:t>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Ұйымға, Қорға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Ұйымға, Қорға қатысты аффилиирленген тұлға болып табылмайтын Қазақстан Республикасы ұйымдарының борыштық бағалы қағаздары";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493"/>
        <w:gridCol w:w="2253"/>
      </w:tblGrid>
      <w:tr>
        <w:trPr>
          <w:trHeight w:val="46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4-қосымшада:
</w:t>
      </w:r>
      <w:r>
        <w:br/>
      </w:r>
      <w:r>
        <w:rPr>
          <w:rFonts w:ascii="Times New Roman"/>
          <w:b w:val="false"/>
          <w:i w:val="false"/>
          <w:color w:val="000000"/>
          <w:sz w:val="28"/>
        </w:rPr>
        <w:t>
      "20 ___ жылғы "__"_______________ жағдай бойынша Басқарушыға арналған "Меншікті капиталдың жеткіліктілік коэффициенті" (К1) пруденциалдық нормативін есептеу туралы есеп"»кестесінде:
</w:t>
      </w:r>
      <w:r>
        <w:br/>
      </w:r>
      <w:r>
        <w:rPr>
          <w:rFonts w:ascii="Times New Roman"/>
          <w:b w:val="false"/>
          <w:i w:val="false"/>
          <w:color w:val="000000"/>
          <w:sz w:val="28"/>
        </w:rPr>
        <w:t>
      мынадай мазмұндағы 5.1-жолмен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7775"/>
        <w:gridCol w:w="1431"/>
        <w:gridCol w:w="1372"/>
        <w:gridCol w:w="1171"/>
      </w:tblGrid>
      <w:tr>
        <w:trPr>
          <w:trHeight w:val="735" w:hRule="atLeast"/>
        </w:trPr>
        <w:tc>
          <w:tcPr>
            <w:tcW w:w="1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77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шығындар резервін шегере отырып, Қазақстан Республикасы ұйымдарының инфрақұрылымдық облигациялары (негізгі қарыз бен есептелген сыйақы сомасын есепке ала отырып)
</w:t>
            </w:r>
          </w:p>
        </w:tc>
        <w:tc>
          <w:tcPr>
            <w:tcW w:w="14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10.1-жолда "Қазақстан Республикасы ұйымдарының"»деген сөздердің алдында "Ұйымға, Қорға қатысты аффилиирленген тұлға болып табылмайтын"»деген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5-қосымшада:
</w:t>
      </w:r>
      <w:r>
        <w:br/>
      </w:r>
      <w:r>
        <w:rPr>
          <w:rFonts w:ascii="Times New Roman"/>
          <w:b w:val="false"/>
          <w:i w:val="false"/>
          <w:color w:val="000000"/>
          <w:sz w:val="28"/>
        </w:rPr>
        <w:t>
      "20 ___ жылғы "__"_______________ жағдай бойынша Басқарушыға арналған "Меншікті капиталдың жеткіліктілік коэффициенті"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val="false"/>
          <w:i w:val="false"/>
          <w:color w:val="000000"/>
          <w:sz w:val="28"/>
        </w:rPr>
        <w:t>
) пруденциалдық нормативті есептеу үшін қосымша мәліметтер"»кестесінде: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"Көрсеткіштің атауы" бағанындағы 8014 жол мынадай редакцияда жазылсын:
</w:t>
      </w:r>
      <w:r>
        <w:br/>
      </w:r>
      <w:r>
        <w:rPr>
          <w:rFonts w:ascii="Times New Roman"/>
          <w:b w:val="false"/>
          <w:i w:val="false"/>
          <w:color w:val="000000"/>
          <w:sz w:val="28"/>
        </w:rPr>
        <w:t>
      "Ықтимал шығындар резервін шегере отырып, (негізгі қарыз бен есептелген сыйақы сомасын есепке ала отырып)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Басқарушыға қатысты аффилиирленген тұлға болып табылмайтын Қазақстан Республикасы ұйымдарының акциялары және шетел мемлекеттердің немесе Қазақстан Республикасының ұйымдастырылған рыноктарында айналыста жүретін, "ВВ"-ден ("Standard &amp; Poor's" және "Fitch" рейтинг агенттіктерінің жіктеуі бойынша) немесе "Ва2"-ден төмен емес ("Moody's Investors Service" рейтинг агенттігінің жіктеуі бойынша) рейтингтік бағасы бар немесе Қазақстан Республикасының "Standard &amp; Poor's" ұлттық шәкілі бойынша "А"» рейтингтік бағасы бар Басқарушыға қатысты аффилиирленген тұлға болып табылмайтын Қазақстан Республикасы ұйымдарының борыштық бағалы қағаздары";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9493"/>
        <w:gridCol w:w="2253"/>
      </w:tblGrid>
      <w:tr>
        <w:trPr>
          <w:trHeight w:val="46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9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қабылданған күннен бастап он күндік мерзімде оны Агенттіктің мүдделі бөлімшелеріне, "Қазақстан қаржыгерлерінің қауымдастығы"»заңды тұлғалар бірлестігіне, "Активтерді басқарушылар қауымдастығы"»заңды тұлғалар бірлестігіне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