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d306" w14:textId="26fd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сайлау жүйесін Қазақстан Республикасының "Қазақстан Республикасындағы сайлау туралы" Конституциялық заңымен реттелмейтін бөлігінде пайдаланудың тәртібі жөніндегі ережелерді бекіту туралы" Қазақстан Республикасы Орталық сайлау комиссиясының 2004 жылғы 18 тамыздағы N 128/164 қаулысына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Орталық сайлау комиссиясы Төрағасының 2005 жылғы 1 желтоқсандағы N 50/105 Қаулысы. Қазақстан Республикасының Әділет министрлігінде 2005 жылғы 1 желтоқсанда тіркелді. Тіркеу N 3954</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сайлау туралы" Қазақстан Республикасы 
</w:t>
      </w:r>
      <w:r>
        <w:rPr>
          <w:rFonts w:ascii="Times New Roman"/>
          <w:b w:val="false"/>
          <w:i w:val="false"/>
          <w:color w:val="000000"/>
          <w:sz w:val="28"/>
        </w:rPr>
        <w:t xml:space="preserve"> Конституциялық заңының </w:t>
      </w:r>
      <w:r>
        <w:rPr>
          <w:rFonts w:ascii="Times New Roman"/>
          <w:b w:val="false"/>
          <w:i w:val="false"/>
          <w:color w:val="000000"/>
          <w:sz w:val="28"/>
        </w:rPr>
        <w:t>
 12, 
</w:t>
      </w:r>
      <w:r>
        <w:rPr>
          <w:rFonts w:ascii="Times New Roman"/>
          <w:b w:val="false"/>
          <w:i w:val="false"/>
          <w:color w:val="000000"/>
          <w:sz w:val="28"/>
        </w:rPr>
        <w:t xml:space="preserve"> 50-1 баптарына </w:t>
      </w:r>
      <w:r>
        <w:rPr>
          <w:rFonts w:ascii="Times New Roman"/>
          <w:b w:val="false"/>
          <w:i w:val="false"/>
          <w:color w:val="000000"/>
          <w:sz w:val="28"/>
        </w:rPr>
        <w:t>
 сәйкес Қазақстан Республикасы Орталық сайлау комиссиясы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"Электрондық сайлау жүйесін Қазақстан Республикасының "Қазақстан Республикасындағы сайлау туралы" Конституциялық заңымен реттелмейтін бөлігінде пайдаланудың тәртібі жөніндегі ережелерді бекіту туралы" Қазақстан Республикасы Орталық сайлау комиссиясының 2004 жылғы 18 тамыздағы N 128/164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N 3038 тіркелген, Қазақстан Республикасы Орталық сайлау комиссиясының 2005 жылғы 16 қыркүйектегі N 17/39 қаулысымен енгізілген өзгерістермен және толықтырулармен) мынадай өзгеріс пен толықтыру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қаулымен бекітілген Электрондық сайлау жүйесін Қазақстан Республикасының "Қазақстан Республикасындағы сайлау туралы" Конституциялық заңымен реттелмейтін бөлігінде пайдаланудың тәртібі жөніндегі ережелерде: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
</w:t>
      </w:r>
      <w:r>
        <w:br/>
      </w:r>
      <w:r>
        <w:rPr>
          <w:rFonts w:ascii="Times New Roman"/>
          <w:b w:val="false"/>
          <w:i w:val="false"/>
          <w:color w:val="000000"/>
          <w:sz w:val="28"/>
        </w:rPr>
        <w:t>
      3) тармақша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Дауыс беру басталғанға дейін сайлау комиссиясының төрағасы электрондық сайлау жүйесін іске қосудың мөр басылып жабылған паролін ашады және оны енгізу жолымен электрондық сайлау жүйесін іске қосады. Бұл ретте парольдің сақталу шараларының бүтіндігіне алдын-ала көз жеткізу мүмкіндігі қамтамасыз етілуге тиіс сенім білдірілген адамдар, байқаушылар және бұқаралық ақпарат құралдарының өкілдері қатысуға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оның алғаш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Орталық сайлау комиссиясының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