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c0720" w14:textId="1ec07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 инвестициялық басқаруды жүзеге асыратын ұйымдарға арналған пруденциалдық нормативтер туралы ережені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26 қарашадағы N 412 Қаулысы. Қазақстан Республикасының Әділет министрлігінде 2005 жылғы 27 желтоқсанда тіркелді. Тіркеу N 3995. Қаулының күші жойылды - ҚР Қаржы нарығын және қаржы ұйымдарын реттеу мен қадағалау агенттігі Басқармасының 2006 жылғы 27 қазандағы N 223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3-тармақтан қараңыз)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Зейнетақы активтерін инвестициялық басқаруды жүзеге асыратын ұйымдардың қызметін реттеуді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Осы қаулының 1-қосымшасына сәйкес Зейнетақы активтерін инвестициялық басқаруды жүзеге асыратын ұйымдарға арналған пруденциалдық нормативтер туралы ереже (бұдан әрі - Ереже) бекітілсін.
</w:t>
      </w:r>
      <w:r>
        <w:br/>
      </w:r>
      <w:r>
        <w:rPr>
          <w:rFonts w:ascii="Times New Roman"/>
          <w:b w:val="false"/>
          <w:i w:val="false"/>
          <w:color w:val="000000"/>
          <w:sz w:val="28"/>
        </w:rPr>
        <w:t>
      2. Осы қаулы 2006 жылғы 1 қаңтардан бастап қолданысқа енгізіледі.
</w:t>
      </w:r>
      <w:r>
        <w:br/>
      </w:r>
      <w:r>
        <w:rPr>
          <w:rFonts w:ascii="Times New Roman"/>
          <w:b w:val="false"/>
          <w:i w:val="false"/>
          <w:color w:val="000000"/>
          <w:sz w:val="28"/>
        </w:rPr>
        <w:t>
      Ереженің 23-26, 28-29-тармақтарының қолданылуы жинақтаушы зейнетақы қорлары және бағалы қағаздар рыногының кәсіби қатысушылары үшін 2006 жылдың 1 шілдесінен бастап туындайтын қарым-қатынастарға қолданылады. 2006 жылдың 1 шілдесіне дейін Ереженің 23-26, 28-тармақтарында көрсетілген ақпарат қағаз тасымалдаушысында Ережеде белгіленген тәртіппен Агенттікке ұсынылады.
</w:t>
      </w:r>
      <w:r>
        <w:br/>
      </w:r>
      <w:r>
        <w:rPr>
          <w:rFonts w:ascii="Times New Roman"/>
          <w:b w:val="false"/>
          <w:i w:val="false"/>
          <w:color w:val="000000"/>
          <w:sz w:val="28"/>
        </w:rPr>
        <w:t>
      3. Осы қаулы қолданысқа енгізілген күннен бастап осы қаулының 
</w:t>
      </w:r>
      <w:r>
        <w:rPr>
          <w:rFonts w:ascii="Times New Roman"/>
          <w:b w:val="false"/>
          <w:i w:val="false"/>
          <w:color w:val="000000"/>
          <w:sz w:val="28"/>
        </w:rPr>
        <w:t xml:space="preserve"> 2-қосымшасында </w:t>
      </w:r>
      <w:r>
        <w:rPr>
          <w:rFonts w:ascii="Times New Roman"/>
          <w:b w:val="false"/>
          <w:i w:val="false"/>
          <w:color w:val="000000"/>
          <w:sz w:val="28"/>
        </w:rPr>
        <w:t>
 көрсетілген нормативтік құқықтық актілердің және нормативтік құқықтық актінің құрылымдық бөлігінің күші жойылды деп танылсын.
</w:t>
      </w:r>
      <w:r>
        <w:br/>
      </w:r>
      <w:r>
        <w:rPr>
          <w:rFonts w:ascii="Times New Roman"/>
          <w:b w:val="false"/>
          <w:i w:val="false"/>
          <w:color w:val="000000"/>
          <w:sz w:val="28"/>
        </w:rPr>
        <w:t>
      4.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қауымдастық нысанындағы заңды тұлғалар бірлестігіне, "Активтерді басқарушылар қауымдастығы" қауымдастық нысанындағы заңды тұлғалар бірлестігіне, зейнетақы активтерін инвестициялық басқару жөніндегі қызметті көрсететін бағалы қағаздар рыногының кәсіби қатысушыларына жіберсін.
</w:t>
      </w:r>
      <w:r>
        <w:br/>
      </w:r>
      <w:r>
        <w:rPr>
          <w:rFonts w:ascii="Times New Roman"/>
          <w:b w:val="false"/>
          <w:i w:val="false"/>
          <w:color w:val="000000"/>
          <w:sz w:val="28"/>
        </w:rPr>
        <w:t>
      5.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r>
        <w:br/>
      </w:r>
      <w:r>
        <w:rPr>
          <w:rFonts w:ascii="Times New Roman"/>
          <w:b w:val="false"/>
          <w:i w:val="false"/>
          <w:color w:val="000000"/>
          <w:sz w:val="28"/>
        </w:rPr>
        <w:t>
      6.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w:t>
      </w:r>
      <w:r>
        <w:br/>
      </w:r>
      <w:r>
        <w:rPr>
          <w:rFonts w:ascii="Times New Roman"/>
          <w:b w:val="false"/>
          <w:i w:val="false"/>
          <w:color w:val="000000"/>
          <w:sz w:val="28"/>
        </w:rPr>
        <w:t>
нарығын және қаржы ұйымдарын     
</w:t>
      </w:r>
      <w:r>
        <w:br/>
      </w:r>
      <w:r>
        <w:rPr>
          <w:rFonts w:ascii="Times New Roman"/>
          <w:b w:val="false"/>
          <w:i w:val="false"/>
          <w:color w:val="000000"/>
          <w:sz w:val="28"/>
        </w:rPr>
        <w:t>
реттеу мен қадағалау агенттігі    
</w:t>
      </w:r>
      <w:r>
        <w:br/>
      </w:r>
      <w:r>
        <w:rPr>
          <w:rFonts w:ascii="Times New Roman"/>
          <w:b w:val="false"/>
          <w:i w:val="false"/>
          <w:color w:val="000000"/>
          <w:sz w:val="28"/>
        </w:rPr>
        <w:t>
Басқармасының            
</w:t>
      </w:r>
      <w:r>
        <w:br/>
      </w:r>
      <w:r>
        <w:rPr>
          <w:rFonts w:ascii="Times New Roman"/>
          <w:b w:val="false"/>
          <w:i w:val="false"/>
          <w:color w:val="000000"/>
          <w:sz w:val="28"/>
        </w:rPr>
        <w:t>
2005 жылғы 26 қарашадағы       
</w:t>
      </w:r>
      <w:r>
        <w:br/>
      </w:r>
      <w:r>
        <w:rPr>
          <w:rFonts w:ascii="Times New Roman"/>
          <w:b w:val="false"/>
          <w:i w:val="false"/>
          <w:color w:val="000000"/>
          <w:sz w:val="28"/>
        </w:rPr>
        <w:t>
N 412 қаулысына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активтерін инвестициялық басқару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қызметті жүзеге асыратын ұйымдарға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пруденциалдық нормативтер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"Қазақстан Республикасында зейнетақымен қамсыздандыру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әзірленді және зейнетақы активтерін инвестициялық басқаруды жүзеге асыратын ұйымдар және зейнетақы активтерін инвестициялық басқаруды дербес жүзеге асыратын жинақтаушы зейнетақы қорларды сақтауға міндетті пруденциалдық нормативтерді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Ережеде мынадай ұғымдар қолданылады:
</w:t>
      </w:r>
      <w:r>
        <w:br/>
      </w:r>
      <w:r>
        <w:rPr>
          <w:rFonts w:ascii="Times New Roman"/>
          <w:b w:val="false"/>
          <w:i w:val="false"/>
          <w:color w:val="000000"/>
          <w:sz w:val="28"/>
        </w:rPr>
        <w:t>
      1) ұйым - зейнетақы активтерiн инвестициялық басқаруды жүзеге асыратын ұйым және зейнетақы активтерiн инвестициялық басқаруды дербес жүзеге асыратын жинақтаушы зейнетақы қоры;
</w:t>
      </w:r>
      <w:r>
        <w:br/>
      </w:r>
      <w:r>
        <w:rPr>
          <w:rFonts w:ascii="Times New Roman"/>
          <w:b w:val="false"/>
          <w:i w:val="false"/>
          <w:color w:val="000000"/>
          <w:sz w:val="28"/>
        </w:rPr>
        <w:t>
      2) зейнетақы активтерiнің шартты бiрлiгі - жинақтаушы зейнетақы қорының зейнетақы активтерiнің оларды ұйым инвестициялық басқару нәтижесiндегi олардың өзгерiстерiнің сипаты үшін пайдаланылатын және осы Ережеге сәйкес есептелетiн үлестiк өлшемi;
</w:t>
      </w:r>
      <w:r>
        <w:br/>
      </w:r>
      <w:r>
        <w:rPr>
          <w:rFonts w:ascii="Times New Roman"/>
          <w:b w:val="false"/>
          <w:i w:val="false"/>
          <w:color w:val="000000"/>
          <w:sz w:val="28"/>
        </w:rPr>
        <w:t>
      3) қор - жинақтаушы зейнетақы қоры;
</w:t>
      </w:r>
      <w:r>
        <w:br/>
      </w:r>
      <w:r>
        <w:rPr>
          <w:rFonts w:ascii="Times New Roman"/>
          <w:b w:val="false"/>
          <w:i w:val="false"/>
          <w:color w:val="000000"/>
          <w:sz w:val="28"/>
        </w:rPr>
        <w:t>
      4) "таза" зейнетақы активтерi - қордың оның зейнетақы активтерiне қатысты мiндеттемелерiн (зейнетақы төлемдерi, басқа қорларға аударымдар жөніндегi мiндеттемелердi және басқа да ұқсас ықтимал мiндеттемелердi) шегерiп тастағандағы зейнетақы активтерi.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1-пруденциалдық норматив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 капиталының жеткіліктілігі"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Ұйымның меншікті капиталының жеткіліктілігі күнделікті мәні 1-ден кем болмайтын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коэффициентімен сипатталады.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коэффициенті мына формула бойынша есептеледі:
</w:t>
      </w:r>
    </w:p>
    <w:p>
      <w:pPr>
        <w:spacing w:after="0"/>
        <w:ind w:left="0"/>
        <w:jc w:val="both"/>
      </w:pP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(ӨА - М)/МКЕАМ, онда
</w:t>
      </w:r>
    </w:p>
    <w:p>
      <w:pPr>
        <w:spacing w:after="0"/>
        <w:ind w:left="0"/>
        <w:jc w:val="both"/>
      </w:pPr>
      <w:r>
        <w:rPr>
          <w:rFonts w:ascii="Times New Roman"/>
          <w:b w:val="false"/>
          <w:i w:val="false"/>
          <w:color w:val="000000"/>
          <w:sz w:val="28"/>
        </w:rPr>
        <w:t>
      ӨА - осы Ереженің 4 және 5-тармақтарымен белгіленген өтімді және басқа активтер;
</w:t>
      </w:r>
      <w:r>
        <w:br/>
      </w:r>
      <w:r>
        <w:rPr>
          <w:rFonts w:ascii="Times New Roman"/>
          <w:b w:val="false"/>
          <w:i w:val="false"/>
          <w:color w:val="000000"/>
          <w:sz w:val="28"/>
        </w:rPr>
        <w:t>
      М - міндеттемелер;
</w:t>
      </w:r>
      <w:r>
        <w:br/>
      </w:r>
      <w:r>
        <w:rPr>
          <w:rFonts w:ascii="Times New Roman"/>
          <w:b w:val="false"/>
          <w:i w:val="false"/>
          <w:color w:val="000000"/>
          <w:sz w:val="28"/>
        </w:rPr>
        <w:t>
      МКЕАМ - мына формула бойынша есептелген меншікті капиталдың ең аз мөлшері:
</w:t>
      </w:r>
    </w:p>
    <w:p>
      <w:pPr>
        <w:spacing w:after="0"/>
        <w:ind w:left="0"/>
        <w:jc w:val="both"/>
      </w:pPr>
      <w:r>
        <w:rPr>
          <w:rFonts w:ascii="Times New Roman"/>
          <w:b w:val="false"/>
          <w:i w:val="false"/>
          <w:color w:val="000000"/>
          <w:sz w:val="28"/>
        </w:rPr>
        <w:t>
      МКЕАМ = (ЗААҚ * k)* 0,10, онда
</w:t>
      </w:r>
    </w:p>
    <w:p>
      <w:pPr>
        <w:spacing w:after="0"/>
        <w:ind w:left="0"/>
        <w:jc w:val="both"/>
      </w:pPr>
      <w:r>
        <w:rPr>
          <w:rFonts w:ascii="Times New Roman"/>
          <w:b w:val="false"/>
          <w:i w:val="false"/>
          <w:color w:val="000000"/>
          <w:sz w:val="28"/>
        </w:rPr>
        <w:t>
      ЗААҚ - зейнетақы активтерінің ағымдағы құны,
</w:t>
      </w:r>
      <w:r>
        <w:br/>
      </w:r>
      <w:r>
        <w:rPr>
          <w:rFonts w:ascii="Times New Roman"/>
          <w:b w:val="false"/>
          <w:i w:val="false"/>
          <w:color w:val="000000"/>
          <w:sz w:val="28"/>
        </w:rPr>
        <w:t>
      k - мына формула бойынша есептелген кредиттік тәуекел коэффициенті:
</w:t>
      </w:r>
    </w:p>
    <w:p>
      <w:pPr>
        <w:spacing w:after="0"/>
        <w:ind w:left="0"/>
        <w:jc w:val="both"/>
      </w:pPr>
      <w:r>
        <w:rPr>
          <w:rFonts w:ascii="Times New Roman"/>
          <w:b w:val="false"/>
          <w:i w:val="false"/>
          <w:color w:val="000000"/>
          <w:sz w:val="28"/>
        </w:rPr>
        <w:t>
      E (қаржы құралының ағымдағы құны * дефольта коэффициенті)
</w:t>
      </w:r>
      <w:r>
        <w:br/>
      </w:r>
      <w:r>
        <w:rPr>
          <w:rFonts w:ascii="Times New Roman"/>
          <w:b w:val="false"/>
          <w:i w:val="false"/>
          <w:color w:val="000000"/>
          <w:sz w:val="28"/>
        </w:rPr>
        <w:t>
k = __________________________________________________________
</w:t>
      </w:r>
      <w:r>
        <w:br/>
      </w:r>
      <w:r>
        <w:rPr>
          <w:rFonts w:ascii="Times New Roman"/>
          <w:b w:val="false"/>
          <w:i w:val="false"/>
          <w:color w:val="000000"/>
          <w:sz w:val="28"/>
        </w:rPr>
        <w:t>
               қаржы құралының ағымдағы құны
</w:t>
      </w:r>
    </w:p>
    <w:p>
      <w:pPr>
        <w:spacing w:after="0"/>
        <w:ind w:left="0"/>
        <w:jc w:val="both"/>
      </w:pPr>
      <w:r>
        <w:rPr>
          <w:rFonts w:ascii="Times New Roman"/>
          <w:b w:val="false"/>
          <w:i w:val="false"/>
          <w:color w:val="000000"/>
          <w:sz w:val="28"/>
        </w:rPr>
        <w:t>
      Дефольта коэффициентінің мәні осы Ереженің 
</w:t>
      </w:r>
      <w:r>
        <w:rPr>
          <w:rFonts w:ascii="Times New Roman"/>
          <w:b w:val="false"/>
          <w:i w:val="false"/>
          <w:color w:val="000000"/>
          <w:sz w:val="28"/>
        </w:rPr>
        <w:t xml:space="preserve"> 1-қосымшасында </w:t>
      </w:r>
      <w:r>
        <w:rPr>
          <w:rFonts w:ascii="Times New Roman"/>
          <w:b w:val="false"/>
          <w:i w:val="false"/>
          <w:color w:val="000000"/>
          <w:sz w:val="28"/>
        </w:rPr>
        <w:t>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4. Ұйымның мына активтері өтімді активтер болып табылады:
</w:t>
      </w:r>
      <w:r>
        <w:br/>
      </w:r>
      <w:r>
        <w:rPr>
          <w:rFonts w:ascii="Times New Roman"/>
          <w:b w:val="false"/>
          <w:i w:val="false"/>
          <w:color w:val="000000"/>
          <w:sz w:val="28"/>
        </w:rPr>
        <w:t>
      1) ақша, оның ішінде:
</w:t>
      </w:r>
      <w:r>
        <w:br/>
      </w:r>
      <w:r>
        <w:rPr>
          <w:rFonts w:ascii="Times New Roman"/>
          <w:b w:val="false"/>
          <w:i w:val="false"/>
          <w:color w:val="000000"/>
          <w:sz w:val="28"/>
        </w:rPr>
        <w:t>
      баланс бойынша активтер сомасының он процентінен аспайтын кассадағы ақша;
</w:t>
      </w:r>
      <w:r>
        <w:br/>
      </w:r>
      <w:r>
        <w:rPr>
          <w:rFonts w:ascii="Times New Roman"/>
          <w:b w:val="false"/>
          <w:i w:val="false"/>
          <w:color w:val="000000"/>
          <w:sz w:val="28"/>
        </w:rPr>
        <w:t>
      Қазақстан Республикасының екінші деңгейдегі банктерінің шоттарындағы ақша;
</w:t>
      </w:r>
      <w:r>
        <w:br/>
      </w:r>
      <w:r>
        <w:rPr>
          <w:rFonts w:ascii="Times New Roman"/>
          <w:b w:val="false"/>
          <w:i w:val="false"/>
          <w:color w:val="000000"/>
          <w:sz w:val="28"/>
        </w:rPr>
        <w:t>
      бағалы қағаздар орталық депозитарийінің шоттарындағы ақша;
</w:t>
      </w:r>
      <w:r>
        <w:br/>
      </w:r>
      <w:r>
        <w:rPr>
          <w:rFonts w:ascii="Times New Roman"/>
          <w:b w:val="false"/>
          <w:i w:val="false"/>
          <w:color w:val="000000"/>
          <w:sz w:val="28"/>
        </w:rPr>
        <w:t>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 шоттарындағы ақша;
</w:t>
      </w:r>
      <w:r>
        <w:br/>
      </w:r>
      <w:r>
        <w:rPr>
          <w:rFonts w:ascii="Times New Roman"/>
          <w:b w:val="false"/>
          <w:i w:val="false"/>
          <w:color w:val="000000"/>
          <w:sz w:val="28"/>
        </w:rPr>
        <w:t>
      бағалы қағаздардың ұйымдасқан рыногында операцияларды жүзеге асыру үшін ұйымдарға банктік қызметті көрсететін резидент емес-ұйымдар шоттарындағы ақша;
</w:t>
      </w:r>
      <w:r>
        <w:br/>
      </w:r>
      <w:r>
        <w:rPr>
          <w:rFonts w:ascii="Times New Roman"/>
          <w:b w:val="false"/>
          <w:i w:val="false"/>
          <w:color w:val="000000"/>
          <w:sz w:val="28"/>
        </w:rPr>
        <w:t>
      2) Қазақстан Республикасының Ұлттық Банкіндегі салымдар;
</w:t>
      </w:r>
      <w:r>
        <w:br/>
      </w:r>
      <w:r>
        <w:rPr>
          <w:rFonts w:ascii="Times New Roman"/>
          <w:b w:val="false"/>
          <w:i w:val="false"/>
          <w:color w:val="000000"/>
          <w:sz w:val="28"/>
        </w:rPr>
        <w:t>
      3) Бағалы қағаздары қор биржасының ең жоғары санаты бойынша ресми тізімге енгізілген немесе еншілес резидент банктер болып табылатын, мүмкін жоғалтудың резервін шегергендегі, негізгі қарыз бен есептелген сыйақы сомасын ескере отырып "А" ("Standard &amp; Poor's" және "Fіtch" рейтинг агенттіктерінің жіктелімі бойынша) немесе "А2" ("Moody's Investors Servіce" рейтинг агенттігінің жіктелімі бойынша) санаттарынан кем емес ұзақ мерзімді және/немесе қысқа мерзімді жеке рейтингі бар резидент емес енші беруші банктердің Қазақстан Республикасының екінші деңгейдегі банктеріндегі салымдары;
</w:t>
      </w:r>
      <w:r>
        <w:br/>
      </w:r>
      <w:r>
        <w:rPr>
          <w:rFonts w:ascii="Times New Roman"/>
          <w:b w:val="false"/>
          <w:i w:val="false"/>
          <w:color w:val="000000"/>
          <w:sz w:val="28"/>
        </w:rPr>
        <w:t>
      3-1) ықтимал шығындардың резервтерін шегеріп тастағандағы, негізгі қарыз бен есептелген сыйақы сомасын есепке ала отырып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емес-банктердегі салымдар;
</w:t>
      </w:r>
      <w:r>
        <w:br/>
      </w:r>
      <w:r>
        <w:rPr>
          <w:rFonts w:ascii="Times New Roman"/>
          <w:b w:val="false"/>
          <w:i w:val="false"/>
          <w:color w:val="000000"/>
          <w:sz w:val="28"/>
        </w:rPr>
        <w:t>
      4) мүмкін жоғалтудың резервін шегергендегі, негізгі қарыз бен есептелген сыйақы сомасын ескере отырып Қазақстан Республикасының мемлекеттік бағалы қағаздары (басқа мемлекеттердің заңдарына сәйкес айналысқа ақша шығарған);
</w:t>
      </w:r>
      <w:r>
        <w:br/>
      </w:r>
      <w:r>
        <w:rPr>
          <w:rFonts w:ascii="Times New Roman"/>
          <w:b w:val="false"/>
          <w:i w:val="false"/>
          <w:color w:val="000000"/>
          <w:sz w:val="28"/>
        </w:rPr>
        <w:t>
      5) мүмкін жоғалтудың резервін шегергендегі, негізгі қарыз бен есептелген сыйақы сомасын ескере отырып қор биржасының ең жоғары санаты бойынша (қор биржасының ресми тізіміне енгізілген ипотекалық облигациялардан және "Қазақстан Даму Банкі" АҚ облигацияларынан басқа) ресми тізімге енгізілген ұйымдарға қатысы бойынша аффилирленген тұлға болып табылмайтын Қазақстан Республикасының және басқа мемлекеттердің заңдарына сәйкес шығарылған Қазақстан Республикасы ұйымдарының мемлекеттік емес эмиссиялық бағалы қағаздары;
</w:t>
      </w:r>
      <w:r>
        <w:br/>
      </w:r>
      <w:r>
        <w:rPr>
          <w:rFonts w:ascii="Times New Roman"/>
          <w:b w:val="false"/>
          <w:i w:val="false"/>
          <w:color w:val="000000"/>
          <w:sz w:val="28"/>
        </w:rPr>
        <w:t>
      6) мүмкін жоғалтудың резервін шегергендегі, негізгі қарыз бен есептелген сыйақы сомасын ескере отырып қор биржасының ресми тізіміне енгізілген Қазақстан Республикасы заңды тұлғаларының ипотекалық облигациялары;
</w:t>
      </w:r>
      <w:r>
        <w:br/>
      </w:r>
      <w:r>
        <w:rPr>
          <w:rFonts w:ascii="Times New Roman"/>
          <w:b w:val="false"/>
          <w:i w:val="false"/>
          <w:color w:val="000000"/>
          <w:sz w:val="28"/>
        </w:rPr>
        <w:t>
      7) мүмкін жоғалтудың резервін шегергендегі, негізгі қарыз бен есептелген сыйақы сомасын ескере отырып Қазақстан Республикасы заңды тұлғаларының инфрақұрылымдық облигациялары;
</w:t>
      </w:r>
      <w:r>
        <w:br/>
      </w:r>
      <w:r>
        <w:rPr>
          <w:rFonts w:ascii="Times New Roman"/>
          <w:b w:val="false"/>
          <w:i w:val="false"/>
          <w:color w:val="000000"/>
          <w:sz w:val="28"/>
        </w:rPr>
        <w:t>
      8) мүмкін жоғалтудың резервін шегергендегі "Қазақстан Даму Банкі" акционерлік қоғамының облигациялары;
</w:t>
      </w:r>
      <w:r>
        <w:br/>
      </w:r>
      <w:r>
        <w:rPr>
          <w:rFonts w:ascii="Times New Roman"/>
          <w:b w:val="false"/>
          <w:i w:val="false"/>
          <w:color w:val="000000"/>
          <w:sz w:val="28"/>
        </w:rPr>
        <w:t>
      9) мүмкін жоғалтудың резервін шегергендегі, негізгі қарыз бен есептелген сыйақы сомасын ескере отырып кредиттік рейтингтің халықаралық шкаласы бойынша "ВВВ" ("Standard &amp; Poor's" және "Fіtch" рейтинг агенттіктерінің жіктелімі бойынша) немесе "Ваа2" ("Moody's Investors Servіce" рейтинг агенттігінің жіктелімі бойынша) кем емес рейтингтік бағасы бар шет мемлекеттердің бағалы қағаздары;
</w:t>
      </w:r>
      <w:r>
        <w:br/>
      </w:r>
      <w:r>
        <w:rPr>
          <w:rFonts w:ascii="Times New Roman"/>
          <w:b w:val="false"/>
          <w:i w:val="false"/>
          <w:color w:val="000000"/>
          <w:sz w:val="28"/>
        </w:rPr>
        <w:t>
      10) мүмкін жоғалтудың резервін шегергендегі, негізгі қарыз бен есептелген сыйақы сомасын ескере отырып "ВВВ" ("Standard &amp; Poor's" және "Fіtch" рейтинг агенттіктерінің жіктелімі бойынша) немесе "Ваа2" ("Moody's Investors Servіce" рейтинг агенттігінің жіктелімі бойынша) кем емес рейтингтік бағасы бар шетелдік эмитенттердің мемлекеттік емес борыштық бағалы қағаздары;
</w:t>
      </w:r>
      <w:r>
        <w:br/>
      </w:r>
      <w:r>
        <w:rPr>
          <w:rFonts w:ascii="Times New Roman"/>
          <w:b w:val="false"/>
          <w:i w:val="false"/>
          <w:color w:val="000000"/>
          <w:sz w:val="28"/>
        </w:rPr>
        <w:t>
      11) мүмкін жоғалтудың резервін шегергендегі, негізгі қарыз бен есептелген сыйақы сомасын ескере отырып борыштық бағалы қағаздары "ВВВ" ("Standard &amp; Poor's" және "Fіtch" рейтинг агенттіктерінің жіктелімі бойынша) немесе "Ваа2" ("Moody's Investors Servіce" рейтинг агенттігінің жіктелімі бойынша) кем емес рейтингтік бағасы бар шетелдік эмитенттердің акциялары;
</w:t>
      </w:r>
      <w:r>
        <w:br/>
      </w:r>
      <w:r>
        <w:rPr>
          <w:rFonts w:ascii="Times New Roman"/>
          <w:b w:val="false"/>
          <w:i w:val="false"/>
          <w:color w:val="000000"/>
          <w:sz w:val="28"/>
        </w:rPr>
        <w:t>
      12) "ВВ" ("Standard &amp; Poor's" және "Fіtch" рейтинг агенттіктерінің жіктелімі бойынша) немесе "Ва2" ("Moody's Investors Servіce" рейтинг агенттігінің жіктелімі бойынша) кем емес рейтингтік бағасы немесе шетел мемлекеттерінің немесе Қазақстан Республикасының ұйымдасқан рыноктарында айналыста жүретін Қазақстан Республикасының "Standard &amp; Poor's" ұлттық шәкілі бойынша "KzA" рейтингтік бағасы бар Қазақстан Республикасы ұйымдарының акциялары және мүмкін жоғалтудың резервтерін шегергендегі "ВВ" ("Standard &amp; Poor's" және "Fіtch" рейтинг агенттіктерінің жіктелімі бойынша) немесе "Ва2" ("Moody's Investors Servіce" рейтинг агенттігінің жіктелімі бойынша) кем емес рейтингтік бағасы немесе шетел мемлекеттерінің немесе Қазақстан Республикасының ұйымдасқан рыноктарында айналыста жүретін Қазақстан Республикасының "Standard &amp; Poor's" ұлттық шәкілі бойынша "KzA" рейтингтік бағасы бар Қазақстан Республикасы ұйымдарының борыштық бағалы қағаздары;
</w:t>
      </w:r>
      <w:r>
        <w:br/>
      </w:r>
      <w:r>
        <w:rPr>
          <w:rFonts w:ascii="Times New Roman"/>
          <w:b w:val="false"/>
          <w:i w:val="false"/>
          <w:color w:val="000000"/>
          <w:sz w:val="28"/>
        </w:rPr>
        <w:t>
      13) мүмкін жоғалтудың резервін шегергендегі, негізгі қарыз бен есептелген сыйақы сомасын ескере отырып халықаралық қаржы ұйымдарының бағалы қағаздары;
</w:t>
      </w:r>
      <w:r>
        <w:br/>
      </w:r>
      <w:r>
        <w:rPr>
          <w:rFonts w:ascii="Times New Roman"/>
          <w:b w:val="false"/>
          <w:i w:val="false"/>
          <w:color w:val="000000"/>
          <w:sz w:val="28"/>
        </w:rPr>
        <w:t>
      14) тазартылған қымбат металдар;
</w:t>
      </w:r>
      <w:r>
        <w:br/>
      </w:r>
      <w:r>
        <w:rPr>
          <w:rFonts w:ascii="Times New Roman"/>
          <w:b w:val="false"/>
          <w:i w:val="false"/>
          <w:color w:val="000000"/>
          <w:sz w:val="28"/>
        </w:rPr>
        <w:t>
      15) мүмкін жоғалтудың резервін шегергендегі елу процентке кемітілген ашық және аралық инвестициялық пай қорларының пайлары;
</w:t>
      </w:r>
      <w:r>
        <w:br/>
      </w:r>
      <w:r>
        <w:rPr>
          <w:rFonts w:ascii="Times New Roman"/>
          <w:b w:val="false"/>
          <w:i w:val="false"/>
          <w:color w:val="000000"/>
          <w:sz w:val="28"/>
        </w:rPr>
        <w:t>
      16) қор биржасының ең жоғары санатынан кейінгі (қор биржасының ресми тізіміне енгізілген ипотекалық облигациялардан басқа) мүмкін жоғалтудың резервін шегергендегі, елу процентке кемітілген негізгі қарыз бен есептелген сыйақы сомасын ескере отырып қор биржасының ресми тізіміне енгізілген ұйымдарға қатысы бойынша аффилирленген тұлға болып табылмайтын (оның ішінде басқа мемлекеттердің заңдарына сәйкес шығарылған бағалы қағаздар) Қазақстан Республикасы ұйымдарының мемлекеттік емес эмиссиялық бағалы қағаздары;
</w:t>
      </w:r>
      <w:r>
        <w:br/>
      </w:r>
      <w:r>
        <w:rPr>
          <w:rFonts w:ascii="Times New Roman"/>
          <w:b w:val="false"/>
          <w:i w:val="false"/>
          <w:color w:val="000000"/>
          <w:sz w:val="28"/>
        </w:rPr>
        <w:t>
      16-1) бағалы қағаздармен сауда-саттықты ұйымдастырушылардың, бағалы қағаздар орталық депозитарийінің және акционерлері бағалы қағаздар рыногының кәсіпқой қатысушылары болып табылатын, бағалы қағаздар рыногы инфрақұрылымының бір бөлігі болып табылатын өзге заңды тұлғалардың ықтимал шығындардың резервтерін шегеріп тастағандағы, елу процентке азайтылған акциялары;
</w:t>
      </w:r>
      <w:r>
        <w:br/>
      </w:r>
      <w:r>
        <w:rPr>
          <w:rFonts w:ascii="Times New Roman"/>
          <w:b w:val="false"/>
          <w:i w:val="false"/>
          <w:color w:val="000000"/>
          <w:sz w:val="28"/>
        </w:rPr>
        <w:t>
      17) ұйымға қатысы бойынша аффилирленген тұлға болып табылмайтын (мүмкін жоғалтудың резервін шегере отырып), қызметкерлер мен басқа тұлғалардың дебиторлық берешегін шегергендегі заңды тұлғалардың дебиторлық берешегі, оның ішінде:
</w:t>
      </w:r>
      <w:r>
        <w:br/>
      </w:r>
      <w:r>
        <w:rPr>
          <w:rFonts w:ascii="Times New Roman"/>
          <w:b w:val="false"/>
          <w:i w:val="false"/>
          <w:color w:val="000000"/>
          <w:sz w:val="28"/>
        </w:rPr>
        <w:t>
      ұйымға қатысы бойынша аффилирленген тұлға болып табылмайтын, ұйымның балансы бойынша активтер сомасының жиырма процентінен аспайтын мөлшердегі шарт талаптары бойынша үш күннен аспайтын мерзімге кешіктірген қызметкерлердің және басқа тұлғалардың дебиторлық берешегін шегергендегі заңды тұлғалардың дебиторлық берешегі (мүмкін жоғалтудың резервін шегере отырып);
</w:t>
      </w:r>
      <w:r>
        <w:br/>
      </w:r>
      <w:r>
        <w:rPr>
          <w:rFonts w:ascii="Times New Roman"/>
          <w:b w:val="false"/>
          <w:i w:val="false"/>
          <w:color w:val="000000"/>
          <w:sz w:val="28"/>
        </w:rPr>
        <w:t>
      ұйымға қатысы бойынша аффилирленген тұлға болып табылмайтын, ұйымның балансы бойынша активтер сомасының он процентінен аспайтын мөлшердегі шарт талаптары бойынша тоқсан күннен аспайтын мерзімге кешіктірген, елу процентке кемітілген, қызметкерлердің және басқа тұлғалардың дебиторлық берешегін шегергендегі заңды тұлғалардың дебиторлық берешегі (мүмкін жоғалтудың резервін шегере отырып).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өзгертулер енгізілді - ҚР Қаржы нарығын және қаржы ұйымдарын реттеу мен қадағалау агенттігі Басқармасының 2006 жылғы 27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Басқа активтер ретінде ұйымның мынадай активтері танылады:
</w:t>
      </w:r>
      <w:r>
        <w:br/>
      </w:r>
      <w:r>
        <w:rPr>
          <w:rFonts w:ascii="Times New Roman"/>
          <w:b w:val="false"/>
          <w:i w:val="false"/>
          <w:color w:val="000000"/>
          <w:sz w:val="28"/>
        </w:rPr>
        <w:t>
      1) ұйымның баланстық құны бойынша негізгі құрал-жабдықтар, оның ішінде:
</w:t>
      </w:r>
      <w:r>
        <w:br/>
      </w:r>
      <w:r>
        <w:rPr>
          <w:rFonts w:ascii="Times New Roman"/>
          <w:b w:val="false"/>
          <w:i w:val="false"/>
          <w:color w:val="000000"/>
          <w:sz w:val="28"/>
        </w:rPr>
        <w:t>
      ұйымның балансы бойынша активтер сомасының он процентінен аспайтын мөлшердегі меншігіндегі немесе тұрақты пайдалану құқығындағы жер;
</w:t>
      </w:r>
      <w:r>
        <w:br/>
      </w:r>
      <w:r>
        <w:rPr>
          <w:rFonts w:ascii="Times New Roman"/>
          <w:b w:val="false"/>
          <w:i w:val="false"/>
          <w:color w:val="000000"/>
          <w:sz w:val="28"/>
        </w:rPr>
        <w:t>
      ұйымның балансы бойынша активтер сомасының он процентінен аспайтын мөлшердегі меншігіндегі үйлер және ғимараттар;
</w:t>
      </w:r>
      <w:r>
        <w:br/>
      </w:r>
      <w:r>
        <w:rPr>
          <w:rFonts w:ascii="Times New Roman"/>
          <w:b w:val="false"/>
          <w:i w:val="false"/>
          <w:color w:val="000000"/>
          <w:sz w:val="28"/>
        </w:rPr>
        <w:t>
      ұйымның балансы бойынша активтер сомасының бес процентінен аспайтын мөлшердегі меншігіндегі машиналар мен жабдықтар;
</w:t>
      </w:r>
      <w:r>
        <w:br/>
      </w:r>
      <w:r>
        <w:rPr>
          <w:rFonts w:ascii="Times New Roman"/>
          <w:b w:val="false"/>
          <w:i w:val="false"/>
          <w:color w:val="000000"/>
          <w:sz w:val="28"/>
        </w:rPr>
        <w:t>
      2) бағдарламалық қамтамасыз ету - ұйымның балансы бойынша активтер сомасының он процентінен аспайтын мөлшердегі баланстық құны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2-пруденциалдық норматив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активтерінің кірістілігі"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Ұйымның инвестициялық басқаруында тұрған зейнетақы активтерінің кірістілігі мына формула бойынша есептелетін К2 номиналды кіріс коэффициентімен сипатталады:
</w:t>
      </w:r>
    </w:p>
    <w:p>
      <w:pPr>
        <w:spacing w:after="0"/>
        <w:ind w:left="0"/>
        <w:jc w:val="both"/>
      </w:pPr>
      <w:r>
        <w:rPr>
          <w:rFonts w:ascii="Times New Roman"/>
          <w:b w:val="false"/>
          <w:i w:val="false"/>
          <w:color w:val="000000"/>
          <w:sz w:val="28"/>
        </w:rPr>
        <w:t>
             __
</w:t>
      </w:r>
      <w:r>
        <w:br/>
      </w:r>
      <w:r>
        <w:rPr>
          <w:rFonts w:ascii="Times New Roman"/>
          <w:b w:val="false"/>
          <w:i w:val="false"/>
          <w:color w:val="000000"/>
          <w:sz w:val="28"/>
        </w:rPr>
        <w:t>
             Сt
</w:t>
      </w:r>
      <w:r>
        <w:br/>
      </w:r>
      <w:r>
        <w:rPr>
          <w:rFonts w:ascii="Times New Roman"/>
          <w:b w:val="false"/>
          <w:i w:val="false"/>
          <w:color w:val="000000"/>
          <w:sz w:val="28"/>
        </w:rPr>
        <w:t>
      К2 = (___ - 1) х 100, бұл жерде
</w:t>
      </w:r>
      <w:r>
        <w:br/>
      </w:r>
      <w:r>
        <w:rPr>
          <w:rFonts w:ascii="Times New Roman"/>
          <w:b w:val="false"/>
          <w:i w:val="false"/>
          <w:color w:val="000000"/>
          <w:sz w:val="28"/>
        </w:rPr>
        <w:t>
             __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0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
</w:t>
      </w:r>
      <w:r>
        <w:br/>
      </w:r>
      <w:r>
        <w:rPr>
          <w:rFonts w:ascii="Times New Roman"/>
          <w:b w:val="false"/>
          <w:i w:val="false"/>
          <w:color w:val="000000"/>
          <w:sz w:val="28"/>
        </w:rPr>
        <w:t>
      Сt - қордың есептi күнтiзбелiк айда ұйымның инвестициялық басқаруындағы зейнетақы активтерiнің бiр шартты бiрлiгiнің осы Ереженің 7-тармағына сәйкес есептелген орташа құны;
</w:t>
      </w:r>
      <w:r>
        <w:br/>
      </w:r>
      <w:r>
        <w:rPr>
          <w:rFonts w:ascii="Times New Roman"/>
          <w:b w:val="false"/>
          <w:i w:val="false"/>
          <w:color w:val="000000"/>
          <w:sz w:val="28"/>
        </w:rPr>
        <w:t>
      _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0
</w:t>
      </w:r>
      <w:r>
        <w:rPr>
          <w:rFonts w:ascii="Times New Roman"/>
          <w:b w:val="false"/>
          <w:i w:val="false"/>
          <w:color w:val="000000"/>
          <w:sz w:val="28"/>
        </w:rPr>
        <w:t>
</w:t>
      </w:r>
      <w:r>
        <w:rPr>
          <w:rFonts w:ascii="Times New Roman"/>
          <w:b w:val="false"/>
          <w:i w:val="false"/>
          <w:color w:val="000000"/>
          <w:sz w:val="28"/>
        </w:rPr>
        <w:t>
 - қордың отыз алты ай бұрын ұйымның инвестициялық басқаруындағы зейнетақы активтерiнің бiр шартты бiрлiгiнің осы Ереженің 7-тармағына сәйкес есептелген орташа құны.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Қордың қандай да болмасын айда ұйымның инвестициялық басқаруында болған зейнетақы активтерiнің бiр шартты бiрлiгiнің орташа құны осы қордың осы айдың әрбiр күнтiзбелiк күнiнің соңында осы ұйымның инвестициялық басқаруында болған зейнетақы активтерiнің бiр шартты бiрлiгінің осы Ереженің 8-тармағына сәйкес есептелген орташа арифметикалық мәнi ретiнде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Қордың қандай да болмасын күннің соңына ұйымның инвестициялық басқаруындағы зейнетақы активтерiнің бiр шартты бiрлiгінің орташа құнын ұйым мына формула бойынша есептейдi:
</w:t>
      </w:r>
    </w:p>
    <w:p>
      <w:pPr>
        <w:spacing w:after="0"/>
        <w:ind w:left="0"/>
        <w:jc w:val="both"/>
      </w:pPr>
      <w:r>
        <w:rPr>
          <w:rFonts w:ascii="Times New Roman"/>
          <w:b w:val="false"/>
          <w:i w:val="false"/>
          <w:color w:val="000000"/>
          <w:sz w:val="28"/>
        </w:rPr>
        <w:t>
            ПАі
</w:t>
      </w:r>
      <w:r>
        <w:br/>
      </w:r>
      <w:r>
        <w:rPr>
          <w:rFonts w:ascii="Times New Roman"/>
          <w:b w:val="false"/>
          <w:i w:val="false"/>
          <w:color w:val="000000"/>
          <w:sz w:val="28"/>
        </w:rPr>
        <w:t>
      Сi = ____, бұл жерде
</w:t>
      </w:r>
      <w:r>
        <w:br/>
      </w:r>
      <w:r>
        <w:rPr>
          <w:rFonts w:ascii="Times New Roman"/>
          <w:b w:val="false"/>
          <w:i w:val="false"/>
          <w:color w:val="000000"/>
          <w:sz w:val="28"/>
        </w:rPr>
        <w:t>
            УЕі
</w:t>
      </w:r>
    </w:p>
    <w:p>
      <w:pPr>
        <w:spacing w:after="0"/>
        <w:ind w:left="0"/>
        <w:jc w:val="both"/>
      </w:pPr>
      <w:r>
        <w:rPr>
          <w:rFonts w:ascii="Times New Roman"/>
          <w:b w:val="false"/>
          <w:i w:val="false"/>
          <w:color w:val="000000"/>
          <w:sz w:val="28"/>
        </w:rPr>
        <w:t>
      Сi - қордың осы күннің соңына ұйымның инвестициялық басқаруында болған зейнетақы активтерiнің бiр шартты бiрлiгiнің құны;
</w:t>
      </w:r>
      <w:r>
        <w:br/>
      </w:r>
      <w:r>
        <w:rPr>
          <w:rFonts w:ascii="Times New Roman"/>
          <w:b w:val="false"/>
          <w:i w:val="false"/>
          <w:color w:val="000000"/>
          <w:sz w:val="28"/>
        </w:rPr>
        <w:t>
      ПАi - қордың осы күннің соңына ұйымның инвестициялық басқаруында болған "таза" зейнетақы активтерiнің осы Ереженің 9-тармағына сәйкес есептелген ағымдағы құны;
</w:t>
      </w:r>
      <w:r>
        <w:br/>
      </w:r>
      <w:r>
        <w:rPr>
          <w:rFonts w:ascii="Times New Roman"/>
          <w:b w:val="false"/>
          <w:i w:val="false"/>
          <w:color w:val="000000"/>
          <w:sz w:val="28"/>
        </w:rPr>
        <w:t>
      УЕi - қордың осы күннің соңына ұйымның инвестициялық басқаруында болған "таза" зейнетақы активтерiнің осы Ереженің 10-тармағына сәйкес есептелген шартты бiрлiктерiнің жалпы 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9. Қордың қандай да болмасын күннің соңына ұйымның инвестициялық басқаруында болған "таза" зейнетақы активтерiнің ағымдағы құны мына формула бойынша есептеледi (осы Ереженің 11-тармағында белгiленген ерекшелiктердi ескере отырып):  
</w:t>
      </w:r>
    </w:p>
    <w:p>
      <w:pPr>
        <w:spacing w:after="0"/>
        <w:ind w:left="0"/>
        <w:jc w:val="both"/>
      </w:pPr>
      <w:r>
        <w:rPr>
          <w:rFonts w:ascii="Times New Roman"/>
          <w:b w:val="false"/>
          <w:i w:val="false"/>
          <w:color w:val="000000"/>
          <w:sz w:val="28"/>
        </w:rPr>
        <w:t>
      ПАi = ПА(i - 1) + Вi + Ті+ Д + Иi + Пi1 + Пі2 - Ні1 - Ні2 - КВі, бұл жерде
</w:t>
      </w:r>
    </w:p>
    <w:p>
      <w:pPr>
        <w:spacing w:after="0"/>
        <w:ind w:left="0"/>
        <w:jc w:val="both"/>
      </w:pPr>
      <w:r>
        <w:rPr>
          <w:rFonts w:ascii="Times New Roman"/>
          <w:b w:val="false"/>
          <w:i w:val="false"/>
          <w:color w:val="000000"/>
          <w:sz w:val="28"/>
        </w:rPr>
        <w:t>
      ПА(і-1) - қордың өткен күнтiзбелiк күннің соңына ұйымның инвестициялық басқаруында болған "таза" зейнетақы активтерiнің ағымдағы құны;
</w:t>
      </w:r>
      <w:r>
        <w:br/>
      </w:r>
      <w:r>
        <w:rPr>
          <w:rFonts w:ascii="Times New Roman"/>
          <w:b w:val="false"/>
          <w:i w:val="false"/>
          <w:color w:val="000000"/>
          <w:sz w:val="28"/>
        </w:rPr>
        <w:t>
      Ві - осы күнi қорға түскен зейнетақы жарналары;
</w:t>
      </w:r>
      <w:r>
        <w:br/>
      </w:r>
      <w:r>
        <w:rPr>
          <w:rFonts w:ascii="Times New Roman"/>
          <w:b w:val="false"/>
          <w:i w:val="false"/>
          <w:color w:val="000000"/>
          <w:sz w:val="28"/>
        </w:rPr>
        <w:t>
      Тi - осы күнi қорға түскен басқа қорлардан аударылған зейнетақы активтерi;
</w:t>
      </w:r>
      <w:r>
        <w:br/>
      </w:r>
      <w:r>
        <w:rPr>
          <w:rFonts w:ascii="Times New Roman"/>
          <w:b w:val="false"/>
          <w:i w:val="false"/>
          <w:color w:val="000000"/>
          <w:sz w:val="28"/>
        </w:rPr>
        <w:t>
      Дi - қордың зейнетақы активтерi бойынша осы күнi есептелген инвестициялық табыс;
</w:t>
      </w:r>
      <w:r>
        <w:br/>
      </w:r>
      <w:r>
        <w:rPr>
          <w:rFonts w:ascii="Times New Roman"/>
          <w:b w:val="false"/>
          <w:i w:val="false"/>
          <w:color w:val="000000"/>
          <w:sz w:val="28"/>
        </w:rPr>
        <w:t>
      Иi - қордың инвестициялық шотындағы қалдық бойынша осы күнi кастодиан-банк төлеген сыйақы (мүдде);
</w:t>
      </w:r>
      <w:r>
        <w:br/>
      </w:r>
      <w:r>
        <w:rPr>
          <w:rFonts w:ascii="Times New Roman"/>
          <w:b w:val="false"/>
          <w:i w:val="false"/>
          <w:color w:val="000000"/>
          <w:sz w:val="28"/>
        </w:rPr>
        <w:t>
      Пi1 - зейнетақы жарналарын уақытында төлемегендiк үшін қордың осы күнi алған өсiмi;
</w:t>
      </w:r>
      <w:r>
        <w:br/>
      </w:r>
      <w:r>
        <w:rPr>
          <w:rFonts w:ascii="Times New Roman"/>
          <w:b w:val="false"/>
          <w:i w:val="false"/>
          <w:color w:val="000000"/>
          <w:sz w:val="28"/>
        </w:rPr>
        <w:t>
      Пі2 - зейнетақы активтерiн уақытында инвестицияламағандық үшін қордың осы күнi алған өсiмi;
</w:t>
      </w:r>
      <w:r>
        <w:br/>
      </w:r>
      <w:r>
        <w:rPr>
          <w:rFonts w:ascii="Times New Roman"/>
          <w:b w:val="false"/>
          <w:i w:val="false"/>
          <w:color w:val="000000"/>
          <w:sz w:val="28"/>
        </w:rPr>
        <w:t>
      Ні1 - осы күнi қордан есептелген зейнетақы төлемдерi, қордан басқа қорларға жасалған аударымдар және қордың инвестициялық шотына қателесiп түскен сомалар бойынша мiндеттемелер (қор және оған қызмет көрсететiн кастодиан-банк түскен күнi қателесiп түскен деп таныған, қаржы құралдарына орналастырылмаған және қордың салымшыларының/зейнетақы төлемдерiн алушылардың жеке шоттарына есепке алынбаған сомаларды қоспағанда);
</w:t>
      </w:r>
      <w:r>
        <w:br/>
      </w:r>
      <w:r>
        <w:rPr>
          <w:rFonts w:ascii="Times New Roman"/>
          <w:b w:val="false"/>
          <w:i w:val="false"/>
          <w:color w:val="000000"/>
          <w:sz w:val="28"/>
        </w:rPr>
        <w:t>
      Нi2 - анықталғанға дейiн осы күнi есептелген сомалар;
</w:t>
      </w:r>
      <w:r>
        <w:br/>
      </w:r>
      <w:r>
        <w:rPr>
          <w:rFonts w:ascii="Times New Roman"/>
          <w:b w:val="false"/>
          <w:i w:val="false"/>
          <w:color w:val="000000"/>
          <w:sz w:val="28"/>
        </w:rPr>
        <w:t>
      КВі - қордың және ұйымның осы күнi есептелген комиссиялық сыйақылары.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10. Қордың қандай да болмасын күннің соңына ұйымның инвестициялық басқаруында болған зейнетақы активтерiнің шартты бiрлiктерiнің жалпы саны мына формула бойынша есептеледi (осы Ереженің 11-тармағында белгiленген ерекшелiктердi ескере отырып):
</w:t>
      </w:r>
    </w:p>
    <w:p>
      <w:pPr>
        <w:spacing w:after="0"/>
        <w:ind w:left="0"/>
        <w:jc w:val="both"/>
      </w:pPr>
      <w:r>
        <w:rPr>
          <w:rFonts w:ascii="Times New Roman"/>
          <w:b w:val="false"/>
          <w:i w:val="false"/>
          <w:color w:val="000000"/>
          <w:sz w:val="28"/>
        </w:rPr>
        <w:t>
                          Вi + Тi + Пi1 - Нi1 - Нi2
</w:t>
      </w:r>
      <w:r>
        <w:br/>
      </w:r>
      <w:r>
        <w:rPr>
          <w:rFonts w:ascii="Times New Roman"/>
          <w:b w:val="false"/>
          <w:i w:val="false"/>
          <w:color w:val="000000"/>
          <w:sz w:val="28"/>
        </w:rPr>
        <w:t>
      УЕi = УЕ (i - 1) + __________________________, бұл жерде
</w:t>
      </w:r>
      <w:r>
        <w:br/>
      </w:r>
      <w:r>
        <w:rPr>
          <w:rFonts w:ascii="Times New Roman"/>
          <w:b w:val="false"/>
          <w:i w:val="false"/>
          <w:color w:val="000000"/>
          <w:sz w:val="28"/>
        </w:rPr>
        <w:t>
                                 С(i - 1)
</w:t>
      </w:r>
    </w:p>
    <w:p>
      <w:pPr>
        <w:spacing w:after="0"/>
        <w:ind w:left="0"/>
        <w:jc w:val="both"/>
      </w:pPr>
      <w:r>
        <w:rPr>
          <w:rFonts w:ascii="Times New Roman"/>
          <w:b w:val="false"/>
          <w:i w:val="false"/>
          <w:color w:val="000000"/>
          <w:sz w:val="28"/>
        </w:rPr>
        <w:t>
      УЕ(i-1) - қордың осы күннің алдындағы соңғы күнтiзбелiк күннің соңына ұйымның инвестициялық басқаруында болған зейнетақы активтерiнің шартты бiрлiктерiнің жалпы саны;
</w:t>
      </w:r>
      <w:r>
        <w:br/>
      </w:r>
      <w:r>
        <w:rPr>
          <w:rFonts w:ascii="Times New Roman"/>
          <w:b w:val="false"/>
          <w:i w:val="false"/>
          <w:color w:val="000000"/>
          <w:sz w:val="28"/>
        </w:rPr>
        <w:t>
      С(i-1) - қордың осы күннің алдындағы соңғы күнтiзбелiк күннің соңына ұйымның инвестициялық басқаруында болған зейнетақы активтерiнің бiр шартты бiрлiгiнің құны.
</w:t>
      </w:r>
    </w:p>
    <w:p>
      <w:pPr>
        <w:spacing w:after="0"/>
        <w:ind w:left="0"/>
        <w:jc w:val="both"/>
      </w:pPr>
      <w:r>
        <w:rPr>
          <w:rFonts w:ascii="Times New Roman"/>
          <w:b w:val="false"/>
          <w:i w:val="false"/>
          <w:color w:val="000000"/>
          <w:sz w:val="28"/>
        </w:rPr>
        <w:t>
</w:t>
      </w:r>
      <w:r>
        <w:rPr>
          <w:rFonts w:ascii="Times New Roman"/>
          <w:b w:val="false"/>
          <w:i w:val="false"/>
          <w:color w:val="000000"/>
          <w:sz w:val="28"/>
        </w:rPr>
        <w:t>
      11. Қордың зейнетақы активтерi ұйымның инвестициялық басқаруына бастапқы түскен кезде (осы Ереженің 12-тармағында белгiленген ерекшелiктердi қоспағанда) осы қордың зейнетақы активтерi инвестициялық басқаруда болып табылған бiрiншi күннің соңына Сi, ПАi және УЕi көрсеткiштерiнің есебi мынадай мәндерге сүйене отырып жүзеге асырылады:
</w:t>
      </w:r>
      <w:r>
        <w:br/>
      </w:r>
      <w:r>
        <w:rPr>
          <w:rFonts w:ascii="Times New Roman"/>
          <w:b w:val="false"/>
          <w:i w:val="false"/>
          <w:color w:val="000000"/>
          <w:sz w:val="28"/>
        </w:rPr>
        <w:t>
      1) С(i-1) - 100 теңге;
</w:t>
      </w:r>
      <w:r>
        <w:br/>
      </w:r>
      <w:r>
        <w:rPr>
          <w:rFonts w:ascii="Times New Roman"/>
          <w:b w:val="false"/>
          <w:i w:val="false"/>
          <w:color w:val="000000"/>
          <w:sz w:val="28"/>
        </w:rPr>
        <w:t>
      2) ПА(i-1) - қордың ұйым инвестициялық басқаруға қабылдаған "таза" зейнетақы активтерiнің ағымдағы құны;
</w:t>
      </w:r>
      <w:r>
        <w:br/>
      </w:r>
      <w:r>
        <w:rPr>
          <w:rFonts w:ascii="Times New Roman"/>
          <w:b w:val="false"/>
          <w:i w:val="false"/>
          <w:color w:val="000000"/>
          <w:sz w:val="28"/>
        </w:rPr>
        <w:t>
      3) УЕ(i-1) - қордың ұйым инвестициялық басқаруға қабылдаған "таза" зейнетақы активтерiнің ағымдағы құнын 100 теңгеге бөлудiң нәтижесi.
</w:t>
      </w:r>
    </w:p>
    <w:p>
      <w:pPr>
        <w:spacing w:after="0"/>
        <w:ind w:left="0"/>
        <w:jc w:val="both"/>
      </w:pPr>
      <w:r>
        <w:rPr>
          <w:rFonts w:ascii="Times New Roman"/>
          <w:b w:val="false"/>
          <w:i w:val="false"/>
          <w:color w:val="000000"/>
          <w:sz w:val="28"/>
        </w:rPr>
        <w:t>
</w:t>
      </w:r>
      <w:r>
        <w:rPr>
          <w:rFonts w:ascii="Times New Roman"/>
          <w:b w:val="false"/>
          <w:i w:val="false"/>
          <w:color w:val="000000"/>
          <w:sz w:val="28"/>
        </w:rPr>
        <w:t>
      12. Қордың зейнетақы активтерiн бiр ұйымнан екiншiсiне инвестициялық басқаруға өткiзген кезде осы қордың зейнетақы активтерiнің бiр шартты бiрлiгiнің құнын есептеу үзiлмейдi және оның зейнетақы активтерiн инвестициялық басқаруға қабылдаған ұйым жүзеге асыруды жалғастыра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коэффициентін ұйым тек зейнетақы активтерi осы немесе басқа ұйымдарда отыз алты және одан көп айда инвестициялық басқаруда болған қорларға ғана қатысты аталған мерзiм iшiнде мынадай оқиғалардың болғандығына не болмағандығына қарамастан есептейдi:
</w:t>
      </w:r>
      <w:r>
        <w:br/>
      </w:r>
      <w:r>
        <w:rPr>
          <w:rFonts w:ascii="Times New Roman"/>
          <w:b w:val="false"/>
          <w:i w:val="false"/>
          <w:color w:val="000000"/>
          <w:sz w:val="28"/>
        </w:rPr>
        <w:t>
      1) зейнетақы активтерiн инвестициялық басқару жөніндегi қызметтi жүзеге асыруға осы ұйымға берiлген лицензияны қолдануды тоқтата тұру;
</w:t>
      </w:r>
      <w:r>
        <w:br/>
      </w:r>
      <w:r>
        <w:rPr>
          <w:rFonts w:ascii="Times New Roman"/>
          <w:b w:val="false"/>
          <w:i w:val="false"/>
          <w:color w:val="000000"/>
          <w:sz w:val="28"/>
        </w:rPr>
        <w:t>
      2) зейнетақы активтерiн инвестициялық басқару жөніндегi қызметтi жүзеге асыруға осы ұйымның инвестициялық басқаруындағы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коэффициентін есептеу күнiне қордың зейнетақы активтерi инвестициялық басқаруда болған басқа ұйымға берiлген лицензияны қолдануды тоқтата тұру;
</w:t>
      </w:r>
      <w:r>
        <w:br/>
      </w:r>
      <w:r>
        <w:rPr>
          <w:rFonts w:ascii="Times New Roman"/>
          <w:b w:val="false"/>
          <w:i w:val="false"/>
          <w:color w:val="000000"/>
          <w:sz w:val="28"/>
        </w:rPr>
        <w:t>
      3) зейнетақы активтерiн тарту және зейнетақы төлемдерiн жүзеге асыру жөніндегi қызметтi жүзеге асыру үшін қорға берiлген лицензияны қолдануды тоқтата тұру;
</w:t>
      </w:r>
      <w:r>
        <w:br/>
      </w:r>
      <w:r>
        <w:rPr>
          <w:rFonts w:ascii="Times New Roman"/>
          <w:b w:val="false"/>
          <w:i w:val="false"/>
          <w:color w:val="000000"/>
          <w:sz w:val="28"/>
        </w:rPr>
        <w:t>
      4) қордың зейнетақы активтерiн бiр ұйымнан екiншiсiне инвестициялық басқаруға өткiзiп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14. Ұйымдар ұсынған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коэффициенті есептерiнің негiзiнде қаржы нарығын және қаржы ұйымдарын реттеу мен қадағалауды жүзеге асыратын уәкілетті орган (бұдан әрі - уәкілетті орган) осы Ереженің 15-тармағына сәйкес ай сайын мыналардың мәндерiн есептейдi және ағымдағы айдың он бесiнен кешiктiрмей уәкілетті органның web-сайтында жариялайды:
</w:t>
      </w:r>
      <w:r>
        <w:br/>
      </w:r>
      <w:r>
        <w:rPr>
          <w:rFonts w:ascii="Times New Roman"/>
          <w:b w:val="false"/>
          <w:i w:val="false"/>
          <w:color w:val="000000"/>
          <w:sz w:val="28"/>
        </w:rPr>
        <w:t>
      1) осы Ереженің 12-тармағының шарттарына сәйкес келетiн барлық қорлар бойынша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коэффициенті;
</w:t>
      </w:r>
      <w:r>
        <w:br/>
      </w:r>
      <w:r>
        <w:rPr>
          <w:rFonts w:ascii="Times New Roman"/>
          <w:b w:val="false"/>
          <w:i w:val="false"/>
          <w:color w:val="000000"/>
          <w:sz w:val="28"/>
        </w:rPr>
        <w:t>
      2) осы Ереженің 13-тармағының шарттарына сәйкес келетiн барлық қорлар бойынша өткен толық отыз алты айдағы орташа номиналды кіріс коэффициентті.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15. Орташа номиналды кіріс коэффициентi "таза" зейнетақы активтерiнің ағымдағы құны бойынша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коэффициентiн есептеу жүзеге асырылған кезеңнің бiрiншi айының бiрiншi күнi жағдайы бойынша) осы Ереженің 13-тармағының шарттарына сәйкес келетiн барлық қорлар бойынша бiр кезеңдегi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коэффициенттерiнің орташа өлшенген өлшемi ретiнде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Зейнетақы активтері осы ұйымда инвестициялық басқаруда тұрған әрбір қор бойынша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коэффициентінің ауытқуы тиісті кезеңнің орташа номиналды кіріс коэффициентінің мәнінен 30 проценттен кем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17. Ұйым номиналды кіріс көрсеткіші мен кірістіліктің ең аз мәні арасындағы айырманы қорға оның екінші деңгейдегі банктің банк шотына мына формула бойынша есептелген тиісті ақша сомасын аудару арқылы өтейді:
</w:t>
      </w:r>
    </w:p>
    <w:p>
      <w:pPr>
        <w:spacing w:after="0"/>
        <w:ind w:left="0"/>
        <w:jc w:val="both"/>
      </w:pPr>
      <w:r>
        <w:rPr>
          <w:rFonts w:ascii="Times New Roman"/>
          <w:b w:val="false"/>
          <w:i w:val="false"/>
          <w:color w:val="000000"/>
          <w:sz w:val="28"/>
        </w:rPr>
        <w:t>
      S = (C
</w:t>
      </w:r>
      <w:r>
        <w:rPr>
          <w:rFonts w:ascii="Times New Roman"/>
          <w:b w:val="false"/>
          <w:i w:val="false"/>
          <w:color w:val="000000"/>
          <w:sz w:val="28"/>
        </w:rPr>
        <w:t>
</w:t>
      </w:r>
      <w:r>
        <w:rPr>
          <w:rFonts w:ascii="Times New Roman"/>
          <w:b w:val="false"/>
          <w:i w:val="false"/>
          <w:color w:val="000000"/>
          <w:vertAlign w:val="subscript"/>
        </w:rPr>
        <w:t>
ср
</w:t>
      </w:r>
      <w:r>
        <w:rPr>
          <w:rFonts w:ascii="Times New Roman"/>
          <w:b w:val="false"/>
          <w:i w:val="false"/>
          <w:color w:val="000000"/>
          <w:sz w:val="28"/>
        </w:rPr>
        <w:t>
</w:t>
      </w:r>
      <w:r>
        <w:rPr>
          <w:rFonts w:ascii="Times New Roman"/>
          <w:b w:val="false"/>
          <w:i w:val="false"/>
          <w:color w:val="000000"/>
          <w:sz w:val="28"/>
        </w:rPr>
        <w:t>
 - С
</w:t>
      </w:r>
      <w:r>
        <w:rPr>
          <w:rFonts w:ascii="Times New Roman"/>
          <w:b w:val="false"/>
          <w:i w:val="false"/>
          <w:color w:val="000000"/>
          <w:sz w:val="28"/>
        </w:rPr>
        <w:t>
</w:t>
      </w:r>
      <w:r>
        <w:rPr>
          <w:rFonts w:ascii="Times New Roman"/>
          <w:b w:val="false"/>
          <w:i w:val="false"/>
          <w:color w:val="000000"/>
          <w:vertAlign w:val="subscript"/>
        </w:rPr>
        <w:t>
t
</w:t>
      </w:r>
      <w:r>
        <w:rPr>
          <w:rFonts w:ascii="Times New Roman"/>
          <w:b w:val="false"/>
          <w:i w:val="false"/>
          <w:color w:val="000000"/>
          <w:sz w:val="28"/>
        </w:rPr>
        <w:t>
</w:t>
      </w:r>
      <w:r>
        <w:rPr>
          <w:rFonts w:ascii="Times New Roman"/>
          <w:b w:val="false"/>
          <w:i w:val="false"/>
          <w:color w:val="000000"/>
          <w:sz w:val="28"/>
        </w:rPr>
        <w:t>
) * Y
</w:t>
      </w:r>
      <w:r>
        <w:rPr>
          <w:rFonts w:ascii="Times New Roman"/>
          <w:b w:val="false"/>
          <w:i w:val="false"/>
          <w:color w:val="000000"/>
          <w:sz w:val="28"/>
        </w:rPr>
        <w:t>
</w:t>
      </w:r>
      <w:r>
        <w:rPr>
          <w:rFonts w:ascii="Times New Roman"/>
          <w:b w:val="false"/>
          <w:i w:val="false"/>
          <w:color w:val="000000"/>
          <w:vertAlign w:val="subscript"/>
        </w:rPr>
        <w:t>
ei
</w:t>
      </w:r>
      <w:r>
        <w:rPr>
          <w:rFonts w:ascii="Times New Roman"/>
          <w:b w:val="false"/>
          <w:i w:val="false"/>
          <w:color w:val="000000"/>
          <w:sz w:val="28"/>
        </w:rPr>
        <w:t>
</w:t>
      </w:r>
      <w:r>
        <w:rPr>
          <w:rFonts w:ascii="Times New Roman"/>
          <w:b w:val="false"/>
          <w:i w:val="false"/>
          <w:color w:val="000000"/>
          <w:sz w:val="28"/>
        </w:rPr>
        <w:t>
, бұл жерде
</w:t>
      </w:r>
    </w:p>
    <w:p>
      <w:pPr>
        <w:spacing w:after="0"/>
        <w:ind w:left="0"/>
        <w:jc w:val="both"/>
      </w:pPr>
      <w:r>
        <w:rPr>
          <w:rFonts w:ascii="Times New Roman"/>
          <w:b w:val="false"/>
          <w:i w:val="false"/>
          <w:color w:val="000000"/>
          <w:sz w:val="28"/>
        </w:rPr>
        <w:t>
      C
</w:t>
      </w:r>
      <w:r>
        <w:rPr>
          <w:rFonts w:ascii="Times New Roman"/>
          <w:b w:val="false"/>
          <w:i w:val="false"/>
          <w:color w:val="000000"/>
          <w:sz w:val="28"/>
        </w:rPr>
        <w:t>
</w:t>
      </w:r>
      <w:r>
        <w:rPr>
          <w:rFonts w:ascii="Times New Roman"/>
          <w:b w:val="false"/>
          <w:i w:val="false"/>
          <w:color w:val="000000"/>
          <w:vertAlign w:val="subscript"/>
        </w:rPr>
        <w:t>
ср
</w:t>
      </w:r>
      <w:r>
        <w:rPr>
          <w:rFonts w:ascii="Times New Roman"/>
          <w:b w:val="false"/>
          <w:i w:val="false"/>
          <w:color w:val="000000"/>
          <w:sz w:val="28"/>
        </w:rPr>
        <w:t>
</w:t>
      </w:r>
      <w:r>
        <w:rPr>
          <w:rFonts w:ascii="Times New Roman"/>
          <w:b w:val="false"/>
          <w:i w:val="false"/>
          <w:color w:val="000000"/>
          <w:sz w:val="28"/>
        </w:rPr>
        <w:t>
 - қордың ұйымның инвестициялық басқаруында болған зейнетақы активтерiнің бiр шартты бiрлiгiнің қажетті орташа құны, бұл ретте зейнетақы активтері кірістілігінің ең аз мәні мен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коэффициенті арасындағы теріс айырма алынып тасталады;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t
</w:t>
      </w:r>
      <w:r>
        <w:rPr>
          <w:rFonts w:ascii="Times New Roman"/>
          <w:b w:val="false"/>
          <w:i w:val="false"/>
          <w:color w:val="000000"/>
          <w:sz w:val="28"/>
        </w:rPr>
        <w:t>
</w:t>
      </w:r>
      <w:r>
        <w:rPr>
          <w:rFonts w:ascii="Times New Roman"/>
          <w:b w:val="false"/>
          <w:i w:val="false"/>
          <w:color w:val="000000"/>
          <w:sz w:val="28"/>
        </w:rPr>
        <w:t>
 - қордың есеп айырысуды жасау күніне ұйымның инвестициялық басқаруында болған зейнетақы активтерiнің бiр шартты бiрлiгiнің орташа құны;
</w:t>
      </w:r>
      <w:r>
        <w:br/>
      </w:r>
      <w:r>
        <w:rPr>
          <w:rFonts w:ascii="Times New Roman"/>
          <w:b w:val="false"/>
          <w:i w:val="false"/>
          <w:color w:val="000000"/>
          <w:sz w:val="28"/>
        </w:rPr>
        <w:t>
      Y
</w:t>
      </w:r>
      <w:r>
        <w:rPr>
          <w:rFonts w:ascii="Times New Roman"/>
          <w:b w:val="false"/>
          <w:i w:val="false"/>
          <w:color w:val="000000"/>
          <w:sz w:val="28"/>
        </w:rPr>
        <w:t>
</w:t>
      </w:r>
      <w:r>
        <w:rPr>
          <w:rFonts w:ascii="Times New Roman"/>
          <w:b w:val="false"/>
          <w:i w:val="false"/>
          <w:color w:val="000000"/>
          <w:vertAlign w:val="subscript"/>
        </w:rPr>
        <w:t>
ei
</w:t>
      </w:r>
      <w:r>
        <w:rPr>
          <w:rFonts w:ascii="Times New Roman"/>
          <w:b w:val="false"/>
          <w:i w:val="false"/>
          <w:color w:val="000000"/>
          <w:sz w:val="28"/>
        </w:rPr>
        <w:t>
</w:t>
      </w:r>
      <w:r>
        <w:rPr>
          <w:rFonts w:ascii="Times New Roman"/>
          <w:b w:val="false"/>
          <w:i w:val="false"/>
          <w:color w:val="000000"/>
          <w:sz w:val="28"/>
        </w:rPr>
        <w:t>
 - қордың есеп айырысу күніне ұйымның инвестициялық басқаруында болған зейнетақы активтерiнің шартты бiрлiгiнің жалпы саны.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ср
</w:t>
      </w:r>
      <w:r>
        <w:rPr>
          <w:rFonts w:ascii="Times New Roman"/>
          <w:b w:val="false"/>
          <w:i w:val="false"/>
          <w:color w:val="000000"/>
          <w:sz w:val="28"/>
        </w:rPr>
        <w:t>
</w:t>
      </w:r>
      <w:r>
        <w:rPr>
          <w:rFonts w:ascii="Times New Roman"/>
          <w:b w:val="false"/>
          <w:i w:val="false"/>
          <w:color w:val="000000"/>
          <w:sz w:val="28"/>
        </w:rPr>
        <w:t>
 мәні мына формула бойынша есептеледі:
</w:t>
      </w:r>
    </w:p>
    <w:p>
      <w:pPr>
        <w:spacing w:after="0"/>
        <w:ind w:left="0"/>
        <w:jc w:val="both"/>
      </w:pP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ср
</w:t>
      </w:r>
      <w:r>
        <w:rPr>
          <w:rFonts w:ascii="Times New Roman"/>
          <w:b w:val="false"/>
          <w:i w:val="false"/>
          <w:color w:val="000000"/>
          <w:sz w:val="28"/>
        </w:rPr>
        <w:t>
</w:t>
      </w:r>
      <w:r>
        <w:rPr>
          <w:rFonts w:ascii="Times New Roman"/>
          <w:b w:val="false"/>
          <w:i w:val="false"/>
          <w:color w:val="000000"/>
          <w:sz w:val="28"/>
        </w:rPr>
        <w:t>
 &gt;=((K
</w:t>
      </w:r>
      <w:r>
        <w:rPr>
          <w:rFonts w:ascii="Times New Roman"/>
          <w:b w:val="false"/>
          <w:i w:val="false"/>
          <w:color w:val="000000"/>
          <w:sz w:val="28"/>
        </w:rPr>
        <w:t>
</w:t>
      </w:r>
      <w:r>
        <w:rPr>
          <w:rFonts w:ascii="Times New Roman"/>
          <w:b w:val="false"/>
          <w:i w:val="false"/>
          <w:color w:val="000000"/>
          <w:vertAlign w:val="subscript"/>
        </w:rPr>
        <w:t>
cp 
</w:t>
      </w:r>
      <w:r>
        <w:rPr>
          <w:rFonts w:ascii="Times New Roman"/>
          <w:b w:val="false"/>
          <w:i w:val="false"/>
          <w:color w:val="000000"/>
          <w:sz w:val="28"/>
        </w:rPr>
        <w:t>
</w:t>
      </w:r>
      <w:r>
        <w:rPr>
          <w:rFonts w:ascii="Times New Roman"/>
          <w:b w:val="false"/>
          <w:i w:val="false"/>
          <w:color w:val="000000"/>
          <w:sz w:val="28"/>
        </w:rPr>
        <w:t>
- (K
</w:t>
      </w:r>
      <w:r>
        <w:rPr>
          <w:rFonts w:ascii="Times New Roman"/>
          <w:b w:val="false"/>
          <w:i w:val="false"/>
          <w:color w:val="000000"/>
          <w:sz w:val="28"/>
        </w:rPr>
        <w:t>
</w:t>
      </w:r>
      <w:r>
        <w:rPr>
          <w:rFonts w:ascii="Times New Roman"/>
          <w:b w:val="false"/>
          <w:i w:val="false"/>
          <w:color w:val="000000"/>
          <w:vertAlign w:val="subscript"/>
        </w:rPr>
        <w:t>
cp 
</w:t>
      </w:r>
      <w:r>
        <w:rPr>
          <w:rFonts w:ascii="Times New Roman"/>
          <w:b w:val="false"/>
          <w:i w:val="false"/>
          <w:color w:val="000000"/>
          <w:sz w:val="28"/>
        </w:rPr>
        <w:t>
</w:t>
      </w:r>
      <w:r>
        <w:rPr>
          <w:rFonts w:ascii="Times New Roman"/>
          <w:b w:val="false"/>
          <w:i w:val="false"/>
          <w:color w:val="000000"/>
          <w:sz w:val="28"/>
        </w:rPr>
        <w:t>
* 30%) + 100)/100) * С
</w:t>
      </w:r>
      <w:r>
        <w:rPr>
          <w:rFonts w:ascii="Times New Roman"/>
          <w:b w:val="false"/>
          <w:i w:val="false"/>
          <w:color w:val="000000"/>
          <w:sz w:val="28"/>
        </w:rPr>
        <w:t>
</w:t>
      </w:r>
      <w:r>
        <w:rPr>
          <w:rFonts w:ascii="Times New Roman"/>
          <w:b w:val="false"/>
          <w:i w:val="false"/>
          <w:color w:val="000000"/>
          <w:vertAlign w:val="subscript"/>
        </w:rPr>
        <w:t>
o
</w:t>
      </w:r>
      <w:r>
        <w:rPr>
          <w:rFonts w:ascii="Times New Roman"/>
          <w:b w:val="false"/>
          <w:i w:val="false"/>
          <w:color w:val="000000"/>
          <w:sz w:val="28"/>
        </w:rPr>
        <w:t>
</w:t>
      </w:r>
      <w:r>
        <w:rPr>
          <w:rFonts w:ascii="Times New Roman"/>
          <w:b w:val="false"/>
          <w:i w:val="false"/>
          <w:color w:val="000000"/>
          <w:sz w:val="28"/>
        </w:rPr>
        <w:t>
, бұл жерде
</w:t>
      </w:r>
    </w:p>
    <w:p>
      <w:pPr>
        <w:spacing w:after="0"/>
        <w:ind w:left="0"/>
        <w:jc w:val="both"/>
      </w:pP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ср
</w:t>
      </w:r>
      <w:r>
        <w:rPr>
          <w:rFonts w:ascii="Times New Roman"/>
          <w:b w:val="false"/>
          <w:i w:val="false"/>
          <w:color w:val="000000"/>
          <w:sz w:val="28"/>
        </w:rPr>
        <w:t>
</w:t>
      </w:r>
      <w:r>
        <w:rPr>
          <w:rFonts w:ascii="Times New Roman"/>
          <w:b w:val="false"/>
          <w:i w:val="false"/>
          <w:color w:val="000000"/>
          <w:sz w:val="28"/>
        </w:rPr>
        <w:t>
 - есеп айырысуды жасау күніне сәйкес келетін жинақтаушы зейнетақы қорларының зейнетақы активтері бойынша номиналды кірістің орташа коэффициентінің мәні;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о
</w:t>
      </w:r>
      <w:r>
        <w:rPr>
          <w:rFonts w:ascii="Times New Roman"/>
          <w:b w:val="false"/>
          <w:i w:val="false"/>
          <w:color w:val="000000"/>
          <w:sz w:val="28"/>
        </w:rPr>
        <w:t>
</w:t>
      </w:r>
      <w:r>
        <w:rPr>
          <w:rFonts w:ascii="Times New Roman"/>
          <w:b w:val="false"/>
          <w:i w:val="false"/>
          <w:color w:val="000000"/>
          <w:sz w:val="28"/>
        </w:rPr>
        <w:t>
 - қорда есеп айырысуды жасау күнінің алдында отыз алты ай бұрын болған зейнетақы активтерінің бір шартты бірлігінің орташа құны.
</w:t>
      </w:r>
    </w:p>
    <w:p>
      <w:pPr>
        <w:spacing w:after="0"/>
        <w:ind w:left="0"/>
        <w:jc w:val="both"/>
      </w:pPr>
      <w:r>
        <w:rPr>
          <w:rFonts w:ascii="Times New Roman"/>
          <w:b w:val="false"/>
          <w:i w:val="false"/>
          <w:color w:val="000000"/>
          <w:sz w:val="28"/>
        </w:rPr>
        <w:t>
</w:t>
      </w:r>
      <w:r>
        <w:rPr>
          <w:rFonts w:ascii="Times New Roman"/>
          <w:b w:val="false"/>
          <w:i w:val="false"/>
          <w:color w:val="000000"/>
          <w:sz w:val="28"/>
        </w:rPr>
        <w:t>
      18. Көрсетілген сома қор ұйымға номиналды кірістілік көрсеткіші мен кірістіліктің ең аз мәні арасындағы теріс айырманы өтеу туралы талапты қойған күннен бастап 10 күнтізбелік күн ішінде қордың шотына есептелуі тиіс.
</w:t>
      </w:r>
      <w:r>
        <w:br/>
      </w:r>
      <w:r>
        <w:rPr>
          <w:rFonts w:ascii="Times New Roman"/>
          <w:b w:val="false"/>
          <w:i w:val="false"/>
          <w:color w:val="000000"/>
          <w:sz w:val="28"/>
        </w:rPr>
        <w:t>
      Осы тармақтың талабы ұйым зейнетақы активтерін инвестициялық басқару қызметін жүзеге асыруға лицензиясы және зейнетақы жарналарын тарту мен зейнетақы төлемдерін төлеу жөніндегі қызметті жүзеге асыруға лицензиясы бір мезгілде болған жағдайларға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Ұйым кірістіліктің ең аз мәні мен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коэффициенті арасындағы теріс айырманың өтеу сомасын есептеген күннен кейінгі күн ішінде уәкілетті органға екінші деңгейдегі банктің растауымен бірге осы соманы есептеу туралы ақпаратты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3-пруденциалдық норматив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"Жоғары өтімді активтер жеткіліктілігі"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4-пруденциалдық норматив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 эмитенттің мемлекеттік емес бағалы қағаздарына,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 деңгейдегі бір банктегі салымдарға инвестициялау"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Жоғары өтімді активтер жеткіліктілігі күнделікті мәні 1-ден кем болмайтын К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коэффициентімен сипатталады. К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коэффициенті мына формула бойынша есептеледі:
</w:t>
      </w:r>
    </w:p>
    <w:p>
      <w:pPr>
        <w:spacing w:after="0"/>
        <w:ind w:left="0"/>
        <w:jc w:val="both"/>
      </w:pP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 ЖӨА( МКЕАМ * 0,3), бұл жерде
</w:t>
      </w:r>
    </w:p>
    <w:p>
      <w:pPr>
        <w:spacing w:after="0"/>
        <w:ind w:left="0"/>
        <w:jc w:val="both"/>
      </w:pPr>
      <w:r>
        <w:rPr>
          <w:rFonts w:ascii="Times New Roman"/>
          <w:b w:val="false"/>
          <w:i w:val="false"/>
          <w:color w:val="000000"/>
          <w:sz w:val="28"/>
        </w:rPr>
        <w:t>
      ЖӨА - жоғары өтімді активтер;
</w:t>
      </w:r>
      <w:r>
        <w:br/>
      </w:r>
      <w:r>
        <w:rPr>
          <w:rFonts w:ascii="Times New Roman"/>
          <w:b w:val="false"/>
          <w:i w:val="false"/>
          <w:color w:val="000000"/>
          <w:sz w:val="28"/>
        </w:rPr>
        <w:t>
      МКЕАМ - осы Ереженің 3-тармағына сәйкес есептелген меншікті капиталдың ең аз мөлшері.
</w:t>
      </w:r>
    </w:p>
    <w:p>
      <w:pPr>
        <w:spacing w:after="0"/>
        <w:ind w:left="0"/>
        <w:jc w:val="both"/>
      </w:pPr>
      <w:r>
        <w:rPr>
          <w:rFonts w:ascii="Times New Roman"/>
          <w:b w:val="false"/>
          <w:i w:val="false"/>
          <w:color w:val="000000"/>
          <w:sz w:val="28"/>
        </w:rPr>
        <w:t>
</w:t>
      </w:r>
      <w:r>
        <w:rPr>
          <w:rFonts w:ascii="Times New Roman"/>
          <w:b w:val="false"/>
          <w:i w:val="false"/>
          <w:color w:val="000000"/>
          <w:sz w:val="28"/>
        </w:rPr>
        <w:t>
      21. Ұйымның бір эмитенттің мемлекеттік емес бағалы қағаздарына, екінші деңгейдегі бір банктегі салымдарға уәкілетті орган белгілеген зейнетақы активтерін инвестициялау тәртібіне сәйкес жүзеге асырылуы мүмкін инвестицияларының жиынтық мөлшері осы Ереженің 
</w:t>
      </w:r>
      <w:r>
        <w:rPr>
          <w:rFonts w:ascii="Times New Roman"/>
          <w:b w:val="false"/>
          <w:i w:val="false"/>
          <w:color w:val="000000"/>
          <w:sz w:val="28"/>
        </w:rPr>
        <w:t xml:space="preserve"> 2-қосымшасында </w:t>
      </w:r>
      <w:r>
        <w:rPr>
          <w:rFonts w:ascii="Times New Roman"/>
          <w:b w:val="false"/>
          <w:i w:val="false"/>
          <w:color w:val="000000"/>
          <w:sz w:val="28"/>
        </w:rPr>
        <w:t>
 көрсетілген мәндерден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Пруденциалдық нормативтердің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сақталуына бақылау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Ұйым әрбiр жұмыс күнi алдыңғы жұмыс күнiнің соңы жағдайы бойынша, сондай-ақ тiкелей ағымдағы жұмыс күнiнің алдындағы әрбiр демалыс күндерiнің соңына:
</w:t>
      </w:r>
      <w:r>
        <w:br/>
      </w:r>
      <w:r>
        <w:rPr>
          <w:rFonts w:ascii="Times New Roman"/>
          <w:b w:val="false"/>
          <w:i w:val="false"/>
          <w:color w:val="000000"/>
          <w:sz w:val="28"/>
        </w:rPr>
        <w:t>
      1)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коэффициентiнің мәнiн;
</w:t>
      </w:r>
      <w:r>
        <w:br/>
      </w:r>
      <w:r>
        <w:rPr>
          <w:rFonts w:ascii="Times New Roman"/>
          <w:b w:val="false"/>
          <w:i w:val="false"/>
          <w:color w:val="000000"/>
          <w:sz w:val="28"/>
        </w:rPr>
        <w:t>
      2) К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коэффициентiнің мәнiн;
</w:t>
      </w:r>
      <w:r>
        <w:br/>
      </w:r>
      <w:r>
        <w:rPr>
          <w:rFonts w:ascii="Times New Roman"/>
          <w:b w:val="false"/>
          <w:i w:val="false"/>
          <w:color w:val="000000"/>
          <w:sz w:val="28"/>
        </w:rPr>
        <w:t>
      3)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4) жүзеге асырылған инвестициялардың "Бір эмитенттің мемлекеттік емес бағалы қағаздарына, екінші деңгейдегі бір банктегі салымдарға инвестициялау" 4-пруденциялық нормативке сәйкес келуiн есептеудi жүргiзуге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22-тармаққа өзгерту енгізілді - ҚР Қаржы нарығын және қаржы ұйымдарын реттеу мен қадағалау агенттігі Басқармасының 2006 жылғы 27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 Ай сайын, бесiншi жұмыс күнiнен кешiктiрмей ұйым уәкiлеттi органға электрондық тасымалдағышта:
</w:t>
      </w:r>
      <w:r>
        <w:br/>
      </w:r>
      <w:r>
        <w:rPr>
          <w:rFonts w:ascii="Times New Roman"/>
          <w:b w:val="false"/>
          <w:i w:val="false"/>
          <w:color w:val="000000"/>
          <w:sz w:val="28"/>
        </w:rPr>
        <w:t>
      1) өткен айдағы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коэффициентінің мәндерiн есептеулердi (ағымдағы айдың басына зейнетақы активтерi осы ұйымның инвестициялық басқаруында болған әрбiр қор бойынша жеке);
</w:t>
      </w:r>
      <w:r>
        <w:br/>
      </w:r>
      <w:r>
        <w:rPr>
          <w:rFonts w:ascii="Times New Roman"/>
          <w:b w:val="false"/>
          <w:i w:val="false"/>
          <w:color w:val="000000"/>
          <w:sz w:val="28"/>
        </w:rPr>
        <w:t>
      2) осы Ереженің 
</w:t>
      </w:r>
      <w:r>
        <w:rPr>
          <w:rFonts w:ascii="Times New Roman"/>
          <w:b w:val="false"/>
          <w:i w:val="false"/>
          <w:color w:val="000000"/>
          <w:sz w:val="28"/>
        </w:rPr>
        <w:t xml:space="preserve"> 4-қосымшасындағы </w:t>
      </w:r>
      <w:r>
        <w:rPr>
          <w:rFonts w:ascii="Times New Roman"/>
          <w:b w:val="false"/>
          <w:i w:val="false"/>
          <w:color w:val="000000"/>
          <w:sz w:val="28"/>
        </w:rPr>
        <w:t>
 үлгі бойынша ағымдағы айдың басына зейнетақы активтерi осы ұйымның инвестициялық басқаруында болған әрбiр жеке қордың зейнетақы активтерiнің бiр шартты бiрлiгiнің өткен айдағы орташа құны туралы анықтаманы беруге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24. Осы Ереженің 22-тармағында (осы Ереженің 
</w:t>
      </w:r>
      <w:r>
        <w:rPr>
          <w:rFonts w:ascii="Times New Roman"/>
          <w:b w:val="false"/>
          <w:i w:val="false"/>
          <w:color w:val="000000"/>
          <w:sz w:val="28"/>
        </w:rPr>
        <w:t xml:space="preserve"> 5-қосымшасына </w:t>
      </w:r>
      <w:r>
        <w:rPr>
          <w:rFonts w:ascii="Times New Roman"/>
          <w:b w:val="false"/>
          <w:i w:val="false"/>
          <w:color w:val="000000"/>
          <w:sz w:val="28"/>
        </w:rPr>
        <w:t>
 сәйкес нысан бойынша) және осы Ереженің 23-тармағының 1) тармақшасында көрсетiлген қағаз жазбадағы есептеулерге, сондай-ақ осы Ереженің 25-тармақта көрсетiлген пруденциалдық нормативтердiң есебiне арналған қосымша мәлiметтерге (осы Ереженің 
</w:t>
      </w:r>
      <w:r>
        <w:rPr>
          <w:rFonts w:ascii="Times New Roman"/>
          <w:b w:val="false"/>
          <w:i w:val="false"/>
          <w:color w:val="000000"/>
          <w:sz w:val="28"/>
        </w:rPr>
        <w:t xml:space="preserve"> 6-қосымшасына </w:t>
      </w:r>
      <w:r>
        <w:rPr>
          <w:rFonts w:ascii="Times New Roman"/>
          <w:b w:val="false"/>
          <w:i w:val="false"/>
          <w:color w:val="000000"/>
          <w:sz w:val="28"/>
        </w:rPr>
        <w:t>
 сәйкес нысан бойынша) бiрiншi басшы немесе оның орнындағы адам, бас бухгалтер қол қойып, мөрмен куәландырылады және ұйымда сақталады. Ұйым уәкiлеттi органның талап етуi бойынша сұратуды алған күннен бастап екi жұмыс күнiнен кешiктiрмей осы мәлiметтердi қағаз жазбада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Уәкiлеттi орган және ұйым Қазақстан Республикасының нормативтік құқықтық актiлерiне сәйкес электрондық тасымалдағышта ұйым уәкілетті органға ұсынатын қаржылық және өзге де есеп берудiң және ұйым осы Ереженің 
</w:t>
      </w:r>
      <w:r>
        <w:rPr>
          <w:rFonts w:ascii="Times New Roman"/>
          <w:b w:val="false"/>
          <w:i w:val="false"/>
          <w:color w:val="000000"/>
          <w:sz w:val="28"/>
        </w:rPr>
        <w:t xml:space="preserve"> 6-қосымшасына </w:t>
      </w:r>
      <w:r>
        <w:rPr>
          <w:rFonts w:ascii="Times New Roman"/>
          <w:b w:val="false"/>
          <w:i w:val="false"/>
          <w:color w:val="000000"/>
          <w:sz w:val="28"/>
        </w:rPr>
        <w:t>
 сәйкес нысан бойынша электрондық тасымалдағышта ұсынатын пруденциалдық нормативтердiң есебiне арналған қосымша мәлiметтер негiзiнде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және К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коэффициенттерiнің мәнiн ай айын есептейдi.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26. Электрондық тасымалдағыштағы пруденциалдық нормативтердiң есебiне арналған қосымша мәлiметтер осы айдың бесiншi жұмыс күнi Астана уақытымен 18.00-сағаттан кешiктiрмей есептi айдан кейiнгi айдың бiрi күнгi жағдай бойынша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Пруденциалдық нормативтер есебінің есеп беру және қосымша мәліметтердегі деректері Қазақстан Республикасының ұлттық валютасы - теңгемен көрсетіледі. Оларды жасау кезінде пайдаланылатын өлшем бірлігі мың теңгемен белгіленеді. Бес жүз теңгеден аз сома нөлге теңестіріліп дөңгелектенеді, ал бес жүз теңгеге тең және одан асатын сома мың теңгеге дейін дөңгелектенеді.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28. Осы Ереженің 23-тармағының 1) тармақшасында көрсетiлген есептеулер, сондай-ақ осы Ереженің 26-тармағында көрсетiлген пруденциалдық нормативтердiң есебiне арналған қосымша мәлiметтер электрондық тасымалдағышта ұсынылатын деректердiң құпиялылығын және түзетiлмейтiндiгiн қамтамасыз ететiн криптографиялық қорғау құралдары бар ақпараттың жеткiзiлуiне кепiлдiк беретiн көлiк жүйесiн пайдаланумен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Электрондық тасымалдағышта ұсынылатын деректердiң қағаз жазбадағы деректермен сәйкестiгiн ұйымның бiрiншi басшысы немесе оның орнындағы адамы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30. Осы Ереженің 22-тармағына сәйкес есептелген, сондай-ақ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коэффициентінің мәндері осы Ережеде белгіленген пруденциалдық нормативтерге сәйкес келмеген жағдайда, ұйым бір күннің ішінде мұндай сәйкес келмеу фактісі және себептері туралы оны жою жөніндегі іс-шаралар жоспарымен қоса, уәкілетті органға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Ұйым бағалы қағаздар рыногындағы кәсіби қызмет түрлерін және/немесе зейнетақы жарналарын тарту қызметін және зейнетақы төлемдерін жүзеге асыру қызметін қоса атқарған жағдайда, пруденциалдық нормативтерді есептеу Қазақстан Республикасы Қаржы нарығын және қаржы ұйымдарын реттеу мен қадағалау агенттігі Басқармасының "Бағалы қағаздар рыногында кәсіби қызмет түрлерін қоса атқаратын ұйымдарға арналған пруденциалдық нормативтерді белгілеу, Бағалы қағаздар рыногында кәсіби қызмет түрлерін қоса атқаратын ұйымдарға арналған пруденциалдық нормативтерді есептеу және олардың орындалуы туралы есептерді ұсыну ережесін бекіту жөнінде" 2005 жылғы 29 қаңтардағы N 17 
</w:t>
      </w:r>
      <w:r>
        <w:rPr>
          <w:rFonts w:ascii="Times New Roman"/>
          <w:b w:val="false"/>
          <w:i w:val="false"/>
          <w:color w:val="000000"/>
          <w:sz w:val="28"/>
        </w:rPr>
        <w:t xml:space="preserve"> қаулысымен </w:t>
      </w:r>
      <w:r>
        <w:rPr>
          <w:rFonts w:ascii="Times New Roman"/>
          <w:b w:val="false"/>
          <w:i w:val="false"/>
          <w:color w:val="000000"/>
          <w:sz w:val="28"/>
        </w:rPr>
        <w:t>
 (Нормативтік құқықтық актілер тізілімінде N 3484 тіркелген) белгіленген ерекшеліктерді ескере отырып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активтерiн инвестициялық
</w:t>
      </w:r>
      <w:r>
        <w:br/>
      </w:r>
      <w:r>
        <w:rPr>
          <w:rFonts w:ascii="Times New Roman"/>
          <w:b w:val="false"/>
          <w:i w:val="false"/>
          <w:color w:val="000000"/>
          <w:sz w:val="28"/>
        </w:rPr>
        <w:t>
                               басқаруды жүзеге асыратын ұйымдарға
</w:t>
      </w:r>
      <w:r>
        <w:br/>
      </w:r>
      <w:r>
        <w:rPr>
          <w:rFonts w:ascii="Times New Roman"/>
          <w:b w:val="false"/>
          <w:i w:val="false"/>
          <w:color w:val="000000"/>
          <w:sz w:val="28"/>
        </w:rPr>
        <w:t>
                               арналған пруденциалдық нормативтер
</w:t>
      </w:r>
      <w:r>
        <w:br/>
      </w:r>
      <w:r>
        <w:rPr>
          <w:rFonts w:ascii="Times New Roman"/>
          <w:b w:val="false"/>
          <w:i w:val="false"/>
          <w:color w:val="000000"/>
          <w:sz w:val="28"/>
        </w:rPr>
        <w:t>
                                  туралы ереженің 1-қосымшасы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Дефольт коэффициентінің мәні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2"/>
        <w:gridCol w:w="1708"/>
        <w:gridCol w:w="1591"/>
        <w:gridCol w:w="1785"/>
        <w:gridCol w:w="1922"/>
        <w:gridCol w:w="1552"/>
      </w:tblGrid>
      <w:tr>
        <w:trPr>
          <w:trHeight w:val="90" w:hRule="atLeast"/>
        </w:trPr>
        <w:tc>
          <w:tcPr>
            <w:tcW w:w="45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құралының сипаттамасы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қағазды (салымды) пруденциалдық нормативті есептеген күннен оны өтеу
</w:t>
            </w:r>
            <w:r>
              <w:br/>
            </w:r>
            <w:r>
              <w:rPr>
                <w:rFonts w:ascii="Times New Roman"/>
                <w:b w:val="false"/>
                <w:i w:val="false"/>
                <w:color w:val="000000"/>
                <w:sz w:val="20"/>
              </w:rPr>
              <w:t>
күніне дейінгі (салымның мерзімі өтуі) қалған айналысқа жіберу кезеңі
</w:t>
            </w:r>
          </w:p>
        </w:tc>
      </w:tr>
      <w:tr>
        <w:trPr>
          <w:trHeight w:val="90" w:hRule="atLeast"/>
        </w:trPr>
        <w:tc>
          <w:tcPr>
            <w:tcW w:w="0" w:type="auto"/>
            <w:vMerge/>
            <w:tcBorders>
              <w:top w:val="nil"/>
              <w:left w:val="single" w:color="cfcfcf" w:sz="5"/>
              <w:bottom w:val="single" w:color="cfcfcf" w:sz="5"/>
              <w:right w:val="single" w:color="cfcfcf" w:sz="5"/>
            </w:tcBorders>
          </w:tcP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жылға дейін-
</w:t>
            </w:r>
            <w:r>
              <w:br/>
            </w:r>
            <w:r>
              <w:rPr>
                <w:rFonts w:ascii="Times New Roman"/>
                <w:b w:val="false"/>
                <w:i w:val="false"/>
                <w:color w:val="000000"/>
                <w:sz w:val="20"/>
              </w:rPr>
              <w:t>
гіні
</w:t>
            </w:r>
            <w:r>
              <w:br/>
            </w:r>
            <w:r>
              <w:rPr>
                <w:rFonts w:ascii="Times New Roman"/>
                <w:b w:val="false"/>
                <w:i w:val="false"/>
                <w:color w:val="000000"/>
                <w:sz w:val="20"/>
              </w:rPr>
              <w:t>
қос-
</w:t>
            </w:r>
            <w:r>
              <w:br/>
            </w:r>
            <w:r>
              <w:rPr>
                <w:rFonts w:ascii="Times New Roman"/>
                <w:b w:val="false"/>
                <w:i w:val="false"/>
                <w:color w:val="000000"/>
                <w:sz w:val="20"/>
              </w:rPr>
              <w:t>
қанда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жылдан артық екі жылға дейін қос-
</w:t>
            </w:r>
            <w:r>
              <w:br/>
            </w:r>
            <w:r>
              <w:rPr>
                <w:rFonts w:ascii="Times New Roman"/>
                <w:b w:val="false"/>
                <w:i w:val="false"/>
                <w:color w:val="000000"/>
                <w:sz w:val="20"/>
              </w:rPr>
              <w:t>
қанда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 жылдан артық
</w:t>
            </w:r>
            <w:r>
              <w:br/>
            </w:r>
            <w:r>
              <w:rPr>
                <w:rFonts w:ascii="Times New Roman"/>
                <w:b w:val="false"/>
                <w:i w:val="false"/>
                <w:color w:val="000000"/>
                <w:sz w:val="20"/>
              </w:rPr>
              <w:t>
үш жылға дейін
</w:t>
            </w:r>
            <w:r>
              <w:br/>
            </w:r>
            <w:r>
              <w:rPr>
                <w:rFonts w:ascii="Times New Roman"/>
                <w:b w:val="false"/>
                <w:i w:val="false"/>
                <w:color w:val="000000"/>
                <w:sz w:val="20"/>
              </w:rPr>
              <w:t>
қос-
</w:t>
            </w:r>
            <w:r>
              <w:br/>
            </w:r>
            <w:r>
              <w:rPr>
                <w:rFonts w:ascii="Times New Roman"/>
                <w:b w:val="false"/>
                <w:i w:val="false"/>
                <w:color w:val="000000"/>
                <w:sz w:val="20"/>
              </w:rPr>
              <w:t>
қанда
</w:t>
            </w:r>
          </w:p>
        </w:tc>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 жылдан артық
</w:t>
            </w:r>
            <w:r>
              <w:br/>
            </w:r>
            <w:r>
              <w:rPr>
                <w:rFonts w:ascii="Times New Roman"/>
                <w:b w:val="false"/>
                <w:i w:val="false"/>
                <w:color w:val="000000"/>
                <w:sz w:val="20"/>
              </w:rPr>
              <w:t>
төрт жылға дейін
</w:t>
            </w:r>
            <w:r>
              <w:br/>
            </w:r>
            <w:r>
              <w:rPr>
                <w:rFonts w:ascii="Times New Roman"/>
                <w:b w:val="false"/>
                <w:i w:val="false"/>
                <w:color w:val="000000"/>
                <w:sz w:val="20"/>
              </w:rPr>
              <w:t>
қосқанда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Төрт жылдан артық 
</w:t>
            </w:r>
          </w:p>
        </w:tc>
      </w:tr>
      <w:tr>
        <w:trPr>
          <w:trHeight w:val="90" w:hRule="atLeast"/>
        </w:trPr>
        <w:tc>
          <w:tcPr>
            <w:tcW w:w="4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"ААА" ("Standard &amp; Poor's" және "Fіtch" рейтинг агенттіктерінің жіктелімі бойынша) немесе "Ааа" ("Moody's Investors Servіce" рейтинг агенттігінің жіктелімі бойынша) кем емес рейтинг бағасы бар борыштық бағалы қағаздар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r>
      <w:tr>
        <w:trPr>
          <w:trHeight w:val="90" w:hRule="atLeast"/>
        </w:trPr>
        <w:tc>
          <w:tcPr>
            <w:tcW w:w="4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кредиттік рейтинг шкаласы бойынша "ААА" ("Standard &amp; Poor's" және "Fіtch" рейтинг агенттіктерінің  жіктелімі бойынша) немесе "Ааа" ("Moody's Investors Servіce" рейтинг агенттігінің жіктелімі бойынша) кем емес ұзақ мерзімді рейтинг бағасы бар шет мемлекеттердің бағалы қағаздары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r>
      <w:tr>
        <w:trPr>
          <w:trHeight w:val="90" w:hRule="atLeast"/>
        </w:trPr>
        <w:tc>
          <w:tcPr>
            <w:tcW w:w="4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"ААА" ("Standard &amp; Poor's" және  "Fіtch" рейтинг агенттіктерінің жіктелімі бойынша) немесе "Ааа" ("Moody's Investors Servіce" рейтинг
</w:t>
            </w:r>
            <w:r>
              <w:br/>
            </w:r>
            <w:r>
              <w:rPr>
                <w:rFonts w:ascii="Times New Roman"/>
                <w:b w:val="false"/>
                <w:i w:val="false"/>
                <w:color w:val="000000"/>
                <w:sz w:val="20"/>
              </w:rPr>
              <w:t>
агенттігінің жіктелімі бойынша) кем емес рейтинг бағасы бар инвестициялық қорлардың
</w:t>
            </w:r>
            <w:r>
              <w:br/>
            </w:r>
            <w:r>
              <w:rPr>
                <w:rFonts w:ascii="Times New Roman"/>
                <w:b w:val="false"/>
                <w:i w:val="false"/>
                <w:color w:val="000000"/>
                <w:sz w:val="20"/>
              </w:rPr>
              <w:t>
пайлары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r>
      <w:tr>
        <w:trPr>
          <w:trHeight w:val="90" w:hRule="atLeast"/>
        </w:trPr>
        <w:tc>
          <w:tcPr>
            <w:tcW w:w="4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"ААА" ("Standard &amp; Poor's" және  "Fіtch" рейтинг агенттіктерінің жіктелімі бойынша) немесе "Ааа" ("Moody's Investors Servіce" рейтинг
</w:t>
            </w:r>
            <w:r>
              <w:br/>
            </w:r>
            <w:r>
              <w:rPr>
                <w:rFonts w:ascii="Times New Roman"/>
                <w:b w:val="false"/>
                <w:i w:val="false"/>
                <w:color w:val="000000"/>
                <w:sz w:val="20"/>
              </w:rPr>
              <w:t>
агенттігінің жіктелімі бойынша) кем емес рейтинг бағасы бар екінші деңгейдегі
</w:t>
            </w:r>
            <w:r>
              <w:br/>
            </w:r>
            <w:r>
              <w:rPr>
                <w:rFonts w:ascii="Times New Roman"/>
                <w:b w:val="false"/>
                <w:i w:val="false"/>
                <w:color w:val="000000"/>
                <w:sz w:val="20"/>
              </w:rPr>
              <w:t>
банктердің салымдары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r>
      <w:tr>
        <w:trPr>
          <w:trHeight w:val="90" w:hRule="atLeast"/>
        </w:trPr>
        <w:tc>
          <w:tcPr>
            <w:tcW w:w="4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 ("Standard &amp; Poor's" және "Fіtch" рейтинг агенттіктерінің жіктелімі бойынша) немесе "Аа2" ("Moody's Investors Servіce"рейтинг
</w:t>
            </w:r>
            <w:r>
              <w:br/>
            </w:r>
            <w:r>
              <w:rPr>
                <w:rFonts w:ascii="Times New Roman"/>
                <w:b w:val="false"/>
                <w:i w:val="false"/>
                <w:color w:val="000000"/>
                <w:sz w:val="20"/>
              </w:rPr>
              <w:t>
агенттігінің жіктелімі бойынша) кем емес рейтинг бағасы бар борыштық бағалы қағаздар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r>
      <w:tr>
        <w:trPr>
          <w:trHeight w:val="90" w:hRule="atLeast"/>
        </w:trPr>
        <w:tc>
          <w:tcPr>
            <w:tcW w:w="4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кредиттік рейтинг шкаласы бойынша "АА" ("Standard &amp; Poor's" және "Fіtch" рейтинг агенттіктерінің жіктелімі бойынша) немесе "Аа2" ("Moody's Investors Servіce" рейтинг агенттігінің жіктелімі бойынша) кем емес ұзақ мерзімді рейтинг бағасы бар шет мемлекеттердің бағалы қағаздары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r>
      <w:tr>
        <w:trPr>
          <w:trHeight w:val="90" w:hRule="atLeast"/>
        </w:trPr>
        <w:tc>
          <w:tcPr>
            <w:tcW w:w="4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 ("Standard &amp; Poor's" және "Fіtch" рейтинг агенттіктерінің жіктелімі бойынша) немесе "Аа2" ("Moody's Investors Servіce" рейтинг
</w:t>
            </w:r>
            <w:r>
              <w:br/>
            </w:r>
            <w:r>
              <w:rPr>
                <w:rFonts w:ascii="Times New Roman"/>
                <w:b w:val="false"/>
                <w:i w:val="false"/>
                <w:color w:val="000000"/>
                <w:sz w:val="20"/>
              </w:rPr>
              <w:t>
агенттігінің жіктелімі бойынша) кем емес рейтинг бағасы бар инвестициялық қорлардың пайлары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r>
      <w:tr>
        <w:trPr>
          <w:trHeight w:val="90" w:hRule="atLeast"/>
        </w:trPr>
        <w:tc>
          <w:tcPr>
            <w:tcW w:w="4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 ("Standard &amp; Poor's" және "Fіtch" рейтинг агенттіктерінің жіктелімі бойынша) немесе "Аа2" ("Moody's Investors Servіce"рейтинг
</w:t>
            </w:r>
            <w:r>
              <w:br/>
            </w:r>
            <w:r>
              <w:rPr>
                <w:rFonts w:ascii="Times New Roman"/>
                <w:b w:val="false"/>
                <w:i w:val="false"/>
                <w:color w:val="000000"/>
                <w:sz w:val="20"/>
              </w:rPr>
              <w:t>
агенттігінің жіктелімі бойынша) кем емес рейтинг бағасы бар екінші деңгейдегі
</w:t>
            </w:r>
            <w:r>
              <w:br/>
            </w:r>
            <w:r>
              <w:rPr>
                <w:rFonts w:ascii="Times New Roman"/>
                <w:b w:val="false"/>
                <w:i w:val="false"/>
                <w:color w:val="000000"/>
                <w:sz w:val="20"/>
              </w:rPr>
              <w:t>
банктердің салымдары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r>
      <w:tr>
        <w:trPr>
          <w:trHeight w:val="90" w:hRule="atLeast"/>
        </w:trPr>
        <w:tc>
          <w:tcPr>
            <w:tcW w:w="4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("Standard &amp; Poor's" және "Fіtch" рейтинг агенттіктерінің жіктелімі бойынша) немесе "А2" ("Moody's Investors
</w:t>
            </w:r>
            <w:r>
              <w:br/>
            </w:r>
            <w:r>
              <w:rPr>
                <w:rFonts w:ascii="Times New Roman"/>
                <w:b w:val="false"/>
                <w:i w:val="false"/>
                <w:color w:val="000000"/>
                <w:sz w:val="20"/>
              </w:rPr>
              <w:t>
Service" рейтинг агенттігінің жіктелімі бойынша) кем емес рейтинг бағасы бар борыштық
</w:t>
            </w:r>
            <w:r>
              <w:br/>
            </w:r>
            <w:r>
              <w:rPr>
                <w:rFonts w:ascii="Times New Roman"/>
                <w:b w:val="false"/>
                <w:i w:val="false"/>
                <w:color w:val="000000"/>
                <w:sz w:val="20"/>
              </w:rPr>
              <w:t>
бағалы қағаздар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r>
      <w:tr>
        <w:trPr>
          <w:trHeight w:val="90" w:hRule="atLeast"/>
        </w:trPr>
        <w:tc>
          <w:tcPr>
            <w:tcW w:w="4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кредиттік рейтинг шкаласы бойынша "А" ("Standard &amp; Poor's" және "Fіtch" рейтинг агенттіктерінің жіктелімі бойынша) немесе "А2" ("Moody's Investors Service"рейтинг
</w:t>
            </w:r>
            <w:r>
              <w:br/>
            </w:r>
            <w:r>
              <w:rPr>
                <w:rFonts w:ascii="Times New Roman"/>
                <w:b w:val="false"/>
                <w:i w:val="false"/>
                <w:color w:val="000000"/>
                <w:sz w:val="20"/>
              </w:rPr>
              <w:t>
агенттігінің жіктелімі бойынша) кем емес ұзақ мерзімді рейтинг бағасы бар шет мемлекеттердің 
</w:t>
            </w:r>
            <w:r>
              <w:br/>
            </w:r>
            <w:r>
              <w:rPr>
                <w:rFonts w:ascii="Times New Roman"/>
                <w:b w:val="false"/>
                <w:i w:val="false"/>
                <w:color w:val="000000"/>
                <w:sz w:val="20"/>
              </w:rPr>
              <w:t>
бағалы қағаздары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r>
      <w:tr>
        <w:trPr>
          <w:trHeight w:val="90" w:hRule="atLeast"/>
        </w:trPr>
        <w:tc>
          <w:tcPr>
            <w:tcW w:w="4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"Am" "Standard &amp; Poor's principal stability fund ratings" кем емес не "Af" "Standard &amp; Poor's Fund credit quality ratings" кем емес рейтинг бағасы бар инвестициялық қорлардың пайлары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r>
      <w:tr>
        <w:trPr>
          <w:trHeight w:val="90" w:hRule="atLeast"/>
        </w:trPr>
        <w:tc>
          <w:tcPr>
            <w:tcW w:w="4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("Standard &amp; Poor's" және "Fіtch" рейтинг агенттіктерінің жіктелімі бойынша) немесе "А2" ("Moody's Investors Service" рейтинг агенттігінің жіктелімі бойынша) кем емес рейтинг бағасы бар екінші деңгейдегі банктердің салымдары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05,05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r>
      <w:tr>
        <w:trPr>
          <w:trHeight w:val="90" w:hRule="atLeast"/>
        </w:trPr>
        <w:tc>
          <w:tcPr>
            <w:tcW w:w="4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"ВВВ" ("Standard &amp; Poor's" және "Fіtch" рейтинг агенттіктерінің жіктелімі бойынша) немесе "Ваа2" ("Moody's Investors Service" рейтинг агенттігінің жіктелімі бойынша) кем емес рейтинг бағасы бар борыштық бағалы қағаздар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90" w:hRule="atLeast"/>
        </w:trPr>
        <w:tc>
          <w:tcPr>
            <w:tcW w:w="4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кредиттік рейтинг шкаласы бойынша "ВВВ" ("Standard &amp; Poor's" және "Fіtch" рейтинг агенттіктерінің жіктелімі бойынша) немесе "Ваа2" ("Moody's Investors Service" рейтинг агенттігінің жіктелімі бойынша) кем емес ұзақ мерзімді рейтинг бағасы бар шет мемлекеттердің бағалы қағаздары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90" w:hRule="atLeast"/>
        </w:trPr>
        <w:tc>
          <w:tcPr>
            <w:tcW w:w="4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"ВВВm" "Standard &amp; Poor's principal stability fund ratings" кем емес не "ВВВf" "Standard &amp; Poor's Fund credit quality ratings" кем емес рейтинг бағасы бар инвестициялық қорлардың пайлары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90" w:hRule="atLeast"/>
        </w:trPr>
        <w:tc>
          <w:tcPr>
            <w:tcW w:w="4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"ВВВ" ("Standard &amp; Poor's" және"Fіtch" рейтинг агенттіктерінің жіктелімі бойынша) немесе "Ваа2" ("Moody's Investors Service" рейтинг агенттігінің жіктелімі бойынша) кем емес рейтинг бағасы бар екінші деңгейдегі банктердің салымдары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90" w:hRule="atLeast"/>
        </w:trPr>
        <w:tc>
          <w:tcPr>
            <w:tcW w:w="4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 ("Standard &amp; Poor's" және "Fіtch" рейтинг агенттіктерінің  жіктелімі бойынша) немесе "Ва2" ("Moody's Investors Service" рейтинг агенттігінің жіктелімі бойынша) немесе "A" ("Standard &amp; Poor's" рейтинг агенттігінің ұлттық шкаласы бойынша) кем емес рейтинг бағасы бар борыштық бағалы қағаздар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r>
      <w:tr>
        <w:trPr>
          <w:trHeight w:val="90" w:hRule="atLeast"/>
        </w:trPr>
        <w:tc>
          <w:tcPr>
            <w:tcW w:w="4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кредиттік рейтинг шкаласы бойынша "ВВ" ("Standard &amp; Poor's" және  "Fіtch" рейтинг агенттіктерінің жіктелімі бойынша) немесе "Ва2" ("Moody's Investors Service" рейтинг агенттігінің жіктелімі бойынша) кем емес ұзақ мерзімді рейтинг бағасы бар шет мемлекеттердің бағалы қағаздары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r>
      <w:tr>
        <w:trPr>
          <w:trHeight w:val="90" w:hRule="atLeast"/>
        </w:trPr>
        <w:tc>
          <w:tcPr>
            <w:tcW w:w="4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"ВВВm" "Standard &amp; Poor's principal stability fund ratings" кем емес не "ВВВf" "Standard &amp; Poor's Fund credit quality ratings" кем емес рейтинг бағасы бар инвестициялық қорлардың пайлары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r>
      <w:tr>
        <w:trPr>
          <w:trHeight w:val="90" w:hRule="atLeast"/>
        </w:trPr>
        <w:tc>
          <w:tcPr>
            <w:tcW w:w="4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 ("Standard &amp; Poor's" және "Fіtch" рейтинг агенттіктерінің жіктелімі бойынша) немесе "Ва2" ("Moody's Investors Service" рейтинг агенттігінің жіктелімі бойынша) кем емес рейтинг бағасы бар екінші деңгейдегі банктердің салымдары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r>
      <w:tr>
        <w:trPr>
          <w:trHeight w:val="90" w:hRule="atLeast"/>
        </w:trPr>
        <w:tc>
          <w:tcPr>
            <w:tcW w:w="4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мемлекеттік бағалы қағаздары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r>
      <w:tr>
        <w:trPr>
          <w:trHeight w:val="90" w:hRule="atLeast"/>
        </w:trPr>
        <w:tc>
          <w:tcPr>
            <w:tcW w:w="4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r>
      <w:tr>
        <w:trPr>
          <w:trHeight w:val="90" w:hRule="atLeast"/>
        </w:trPr>
        <w:tc>
          <w:tcPr>
            <w:tcW w:w="4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қаржы агенттіктерінің мемлекеттік емес эмиссиялық бағалы қағаздары (акциялардан басқа), қор биржасының ресми тізіміне енгізілген Қазақстан Республикасы ұйымдарының ипотекалық облигациялары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90" w:hRule="atLeast"/>
        </w:trPr>
        <w:tc>
          <w:tcPr>
            <w:tcW w:w="4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санаты бойынша сауда-саттық ұйымдастырушылардың ресми тізіміне енгізілген мемлекеттік емес эмиссиялық бағалы қағаздар (акциялардан басқа)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12,63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18,17
</w:t>
            </w:r>
          </w:p>
        </w:tc>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22,18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24,95
</w:t>
            </w:r>
          </w:p>
        </w:tc>
      </w:tr>
      <w:tr>
        <w:trPr>
          <w:trHeight w:val="90" w:hRule="atLeast"/>
        </w:trPr>
        <w:tc>
          <w:tcPr>
            <w:tcW w:w="4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"Кері репо" операциялары бойынша сатып алынған бағалы қағаздар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90" w:hRule="atLeast"/>
        </w:trPr>
        <w:tc>
          <w:tcPr>
            <w:tcW w:w="4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заңды тұлғалардың инфрақұрылым облигациялары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12,63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18,17
</w:t>
            </w:r>
          </w:p>
        </w:tc>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22,18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24,95
</w:t>
            </w:r>
          </w:p>
        </w:tc>
      </w:tr>
      <w:tr>
        <w:trPr>
          <w:trHeight w:val="90" w:hRule="atLeast"/>
        </w:trPr>
        <w:tc>
          <w:tcPr>
            <w:tcW w:w="4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 биржасының ең жоғары санатынан кейінгі ресми тізіміне енгізілген Қазақстан Республикасының эмитенттерінің мемлекеттік емес эмиссиялық бағалы қағаздар (акциялардан басқа)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11,86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25,26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36,34
</w:t>
            </w:r>
          </w:p>
        </w:tc>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44,36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
</w:t>
            </w:r>
          </w:p>
        </w:tc>
      </w:tr>
      <w:tr>
        <w:trPr>
          <w:trHeight w:val="90" w:hRule="atLeast"/>
        </w:trPr>
        <w:tc>
          <w:tcPr>
            <w:tcW w:w="4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рейтингі жоқ екінші деңгейдегі банктеріндегі салымдар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12,63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18,17
</w:t>
            </w:r>
          </w:p>
        </w:tc>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активтерiн инвестициялық
</w:t>
      </w:r>
      <w:r>
        <w:br/>
      </w:r>
      <w:r>
        <w:rPr>
          <w:rFonts w:ascii="Times New Roman"/>
          <w:b w:val="false"/>
          <w:i w:val="false"/>
          <w:color w:val="000000"/>
          <w:sz w:val="28"/>
        </w:rPr>
        <w:t>
                               басқаруды жүзеге асыратын ұйымдарға
</w:t>
      </w:r>
      <w:r>
        <w:br/>
      </w:r>
      <w:r>
        <w:rPr>
          <w:rFonts w:ascii="Times New Roman"/>
          <w:b w:val="false"/>
          <w:i w:val="false"/>
          <w:color w:val="000000"/>
          <w:sz w:val="28"/>
        </w:rPr>
        <w:t>
                               арналған пруденциалдық нормативтер
</w:t>
      </w:r>
      <w:r>
        <w:br/>
      </w:r>
      <w:r>
        <w:rPr>
          <w:rFonts w:ascii="Times New Roman"/>
          <w:b w:val="false"/>
          <w:i w:val="false"/>
          <w:color w:val="000000"/>
          <w:sz w:val="28"/>
        </w:rPr>
        <w:t>
                                  туралы ереженің 2-қосымшасы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2-қосымшаға өзгертулер енгізілді - ҚР Қаржы нарығын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қаржы ұйымдарын реттеу мен қадағалау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27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Ұйым инвестицияларының жиынтық мөлшерінің мәндері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3720"/>
        <w:gridCol w:w="2585"/>
        <w:gridCol w:w="2106"/>
        <w:gridCol w:w="3938"/>
      </w:tblGrid>
      <w:tr>
        <w:trPr>
          <w:trHeight w:val="2475" w:hRule="atLeast"/>
        </w:trPr>
        <w:tc>
          <w:tcPr>
            <w:tcW w:w="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3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құралының атауы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w:t>
            </w:r>
            <w:r>
              <w:br/>
            </w:r>
            <w:r>
              <w:rPr>
                <w:rFonts w:ascii="Times New Roman"/>
                <w:b w:val="false"/>
                <w:i w:val="false"/>
                <w:color w:val="000000"/>
                <w:sz w:val="20"/>
              </w:rPr>
              <w:t>
активтері
</w:t>
            </w:r>
            <w:r>
              <w:br/>
            </w:r>
            <w:r>
              <w:rPr>
                <w:rFonts w:ascii="Times New Roman"/>
                <w:b w:val="false"/>
                <w:i w:val="false"/>
                <w:color w:val="000000"/>
                <w:sz w:val="20"/>
              </w:rPr>
              <w:t>
есебінен
</w:t>
            </w:r>
            <w:r>
              <w:br/>
            </w:r>
            <w:r>
              <w:rPr>
                <w:rFonts w:ascii="Times New Roman"/>
                <w:b w:val="false"/>
                <w:i w:val="false"/>
                <w:color w:val="000000"/>
                <w:sz w:val="20"/>
              </w:rPr>
              <w:t>
инвестиция-
</w:t>
            </w:r>
            <w:r>
              <w:br/>
            </w:r>
            <w:r>
              <w:rPr>
                <w:rFonts w:ascii="Times New Roman"/>
                <w:b w:val="false"/>
                <w:i w:val="false"/>
                <w:color w:val="000000"/>
                <w:sz w:val="20"/>
              </w:rPr>
              <w:t>
лар (ұйымның
</w:t>
            </w:r>
            <w:r>
              <w:br/>
            </w:r>
            <w:r>
              <w:rPr>
                <w:rFonts w:ascii="Times New Roman"/>
                <w:b w:val="false"/>
                <w:i w:val="false"/>
                <w:color w:val="000000"/>
                <w:sz w:val="20"/>
              </w:rPr>
              <w:t>
инвестиция-
</w:t>
            </w:r>
            <w:r>
              <w:br/>
            </w:r>
            <w:r>
              <w:rPr>
                <w:rFonts w:ascii="Times New Roman"/>
                <w:b w:val="false"/>
                <w:i w:val="false"/>
                <w:color w:val="000000"/>
                <w:sz w:val="20"/>
              </w:rPr>
              <w:t>
лық басқа-
</w:t>
            </w:r>
            <w:r>
              <w:br/>
            </w:r>
            <w:r>
              <w:rPr>
                <w:rFonts w:ascii="Times New Roman"/>
                <w:b w:val="false"/>
                <w:i w:val="false"/>
                <w:color w:val="000000"/>
                <w:sz w:val="20"/>
              </w:rPr>
              <w:t>
руындағы
</w:t>
            </w:r>
            <w:r>
              <w:br/>
            </w:r>
            <w:r>
              <w:rPr>
                <w:rFonts w:ascii="Times New Roman"/>
                <w:b w:val="false"/>
                <w:i w:val="false"/>
                <w:color w:val="000000"/>
                <w:sz w:val="20"/>
              </w:rPr>
              <w:t>
әрбір жеке
</w:t>
            </w:r>
            <w:r>
              <w:br/>
            </w:r>
            <w:r>
              <w:rPr>
                <w:rFonts w:ascii="Times New Roman"/>
                <w:b w:val="false"/>
                <w:i w:val="false"/>
                <w:color w:val="000000"/>
                <w:sz w:val="20"/>
              </w:rPr>
              <w:t>
қордың
</w:t>
            </w:r>
            <w:r>
              <w:br/>
            </w:r>
            <w:r>
              <w:rPr>
                <w:rFonts w:ascii="Times New Roman"/>
                <w:b w:val="false"/>
                <w:i w:val="false"/>
                <w:color w:val="000000"/>
                <w:sz w:val="20"/>
              </w:rPr>
              <w:t>
зейнетақы
</w:t>
            </w:r>
            <w:r>
              <w:br/>
            </w:r>
            <w:r>
              <w:rPr>
                <w:rFonts w:ascii="Times New Roman"/>
                <w:b w:val="false"/>
                <w:i w:val="false"/>
                <w:color w:val="000000"/>
                <w:sz w:val="20"/>
              </w:rPr>
              <w:t>
активтері
</w:t>
            </w:r>
            <w:r>
              <w:br/>
            </w:r>
            <w:r>
              <w:rPr>
                <w:rFonts w:ascii="Times New Roman"/>
                <w:b w:val="false"/>
                <w:i w:val="false"/>
                <w:color w:val="000000"/>
                <w:sz w:val="20"/>
              </w:rPr>
              <w:t>
көлемінен
</w:t>
            </w:r>
            <w:r>
              <w:br/>
            </w:r>
            <w:r>
              <w:rPr>
                <w:rFonts w:ascii="Times New Roman"/>
                <w:b w:val="false"/>
                <w:i w:val="false"/>
                <w:color w:val="000000"/>
                <w:sz w:val="20"/>
              </w:rPr>
              <w:t>
процентпен)
</w:t>
            </w:r>
          </w:p>
        </w:tc>
        <w:tc>
          <w:tcPr>
            <w:tcW w:w="2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
</w:t>
            </w:r>
            <w:r>
              <w:br/>
            </w:r>
            <w:r>
              <w:rPr>
                <w:rFonts w:ascii="Times New Roman"/>
                <w:b w:val="false"/>
                <w:i w:val="false"/>
                <w:color w:val="000000"/>
                <w:sz w:val="20"/>
              </w:rPr>
              <w:t>
активтері
</w:t>
            </w:r>
            <w:r>
              <w:br/>
            </w:r>
            <w:r>
              <w:rPr>
                <w:rFonts w:ascii="Times New Roman"/>
                <w:b w:val="false"/>
                <w:i w:val="false"/>
                <w:color w:val="000000"/>
                <w:sz w:val="20"/>
              </w:rPr>
              <w:t>
есебінен
</w:t>
            </w:r>
            <w:r>
              <w:br/>
            </w:r>
            <w:r>
              <w:rPr>
                <w:rFonts w:ascii="Times New Roman"/>
                <w:b w:val="false"/>
                <w:i w:val="false"/>
                <w:color w:val="000000"/>
                <w:sz w:val="20"/>
              </w:rPr>
              <w:t>
инвести-
</w:t>
            </w:r>
            <w:r>
              <w:br/>
            </w:r>
            <w:r>
              <w:rPr>
                <w:rFonts w:ascii="Times New Roman"/>
                <w:b w:val="false"/>
                <w:i w:val="false"/>
                <w:color w:val="000000"/>
                <w:sz w:val="20"/>
              </w:rPr>
              <w:t>
циялар
</w:t>
            </w:r>
            <w:r>
              <w:br/>
            </w:r>
            <w:r>
              <w:rPr>
                <w:rFonts w:ascii="Times New Roman"/>
                <w:b w:val="false"/>
                <w:i w:val="false"/>
                <w:color w:val="000000"/>
                <w:sz w:val="20"/>
              </w:rPr>
              <w:t>
(өз ак-
</w:t>
            </w:r>
            <w:r>
              <w:br/>
            </w:r>
            <w:r>
              <w:rPr>
                <w:rFonts w:ascii="Times New Roman"/>
                <w:b w:val="false"/>
                <w:i w:val="false"/>
                <w:color w:val="000000"/>
                <w:sz w:val="20"/>
              </w:rPr>
              <w:t>
тивтері-
</w:t>
            </w:r>
            <w:r>
              <w:br/>
            </w:r>
            <w:r>
              <w:rPr>
                <w:rFonts w:ascii="Times New Roman"/>
                <w:b w:val="false"/>
                <w:i w:val="false"/>
                <w:color w:val="000000"/>
                <w:sz w:val="20"/>
              </w:rPr>
              <w:t>
нен про-
</w:t>
            </w:r>
            <w:r>
              <w:br/>
            </w:r>
            <w:r>
              <w:rPr>
                <w:rFonts w:ascii="Times New Roman"/>
                <w:b w:val="false"/>
                <w:i w:val="false"/>
                <w:color w:val="000000"/>
                <w:sz w:val="20"/>
              </w:rPr>
              <w:t>
центпен)
</w:t>
            </w:r>
          </w:p>
        </w:tc>
        <w:tc>
          <w:tcPr>
            <w:tcW w:w="3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Жиынтықта
</w:t>
            </w:r>
            <w:r>
              <w:br/>
            </w:r>
            <w:r>
              <w:rPr>
                <w:rFonts w:ascii="Times New Roman"/>
                <w:b w:val="false"/>
                <w:i w:val="false"/>
                <w:color w:val="000000"/>
                <w:sz w:val="20"/>
              </w:rPr>
              <w:t>
зейнетақы және өз
</w:t>
            </w:r>
            <w:r>
              <w:br/>
            </w:r>
            <w:r>
              <w:rPr>
                <w:rFonts w:ascii="Times New Roman"/>
                <w:b w:val="false"/>
                <w:i w:val="false"/>
                <w:color w:val="000000"/>
                <w:sz w:val="20"/>
              </w:rPr>
              <w:t>
активтері есебінен
</w:t>
            </w:r>
            <w:r>
              <w:br/>
            </w:r>
            <w:r>
              <w:rPr>
                <w:rFonts w:ascii="Times New Roman"/>
                <w:b w:val="false"/>
                <w:i w:val="false"/>
                <w:color w:val="000000"/>
                <w:sz w:val="20"/>
              </w:rPr>
              <w:t>
инвестициялар 
</w:t>
            </w:r>
          </w:p>
        </w:tc>
      </w:tr>
      <w:tr>
        <w:trPr>
          <w:trHeight w:val="3060" w:hRule="atLeast"/>
        </w:trPr>
        <w:tc>
          <w:tcPr>
            <w:tcW w:w="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екінші деңгейдегі бір банкісімен эмиссияланған бағалы қағаздар, осы банктің дауыс беретін акцияларындағы инвестициялар осы банктің дауыс беретін акцияларының жалпы санының 10%  кемін құраған жағдайда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1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w:t>
            </w:r>
          </w:p>
        </w:tc>
        <w:tc>
          <w:tcPr>
            <w:tcW w:w="3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банктің меншікті капиталының мөлшерінің 35%  астам емес (қаржы агенттіктері мен ипотекалық облигацияларды қоспағанда)
</w:t>
            </w:r>
          </w:p>
        </w:tc>
      </w:tr>
      <w:tr>
        <w:trPr>
          <w:trHeight w:val="1845" w:hRule="atLeast"/>
        </w:trPr>
        <w:tc>
          <w:tcPr>
            <w:tcW w:w="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екінші деңгейдегі осы банкінің борыштық бағалы қағаздарының "ВВ-" ("Standard &amp; Poor's" және "Fitch" рейтингтік агенттіктерді жіктеу бойынша) немесе "Ва3" кем емес ("Moody's Investors Service" рейтингтік агенттіктерді жіктеу бойынша) рейтинтік бағасы бар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банктің меншікті капиталы мөлшерінің  50% астам емес
</w:t>
            </w:r>
          </w:p>
        </w:tc>
      </w:tr>
      <w:tr>
        <w:trPr>
          <w:trHeight w:val="1305" w:hRule="atLeast"/>
        </w:trPr>
        <w:tc>
          <w:tcPr>
            <w:tcW w:w="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екінші деңгейдегі бір банкінде эмиссияланған бағалы қағаздарға инвестициялар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меншікті капиталы мөлшерінің 25%-інен астам емес (қаржы агенттіктері мен ипотекалық облигацияларды қоспағанда)
</w:t>
            </w:r>
          </w:p>
        </w:tc>
      </w:tr>
      <w:tr>
        <w:trPr>
          <w:trHeight w:val="3060" w:hRule="atLeast"/>
        </w:trPr>
        <w:tc>
          <w:tcPr>
            <w:tcW w:w="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екінші деңгейдегі бір банкіндегі салымдарға инвестициялар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меншікті капиталы мөлшерінің 35%  астам емес (қаржылық агенттіктер мен ипотекалық облигацияларды қоспағанда)
</w:t>
            </w:r>
          </w:p>
        </w:tc>
      </w:tr>
      <w:tr>
        <w:trPr/>
        <w:tc>
          <w:tcPr>
            <w:tcW w:w="7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7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Қазақстан Республикасының екінші деңгейдегі банкінің бағалы қағаздары және екінші деңгейдегі банк болып табылмайтын банктің аффилирленген тұлғалары, сондай-ақ осы банктегі салымдар (ипотекалық облигацияларды қоспағанда)
</w:t>
            </w:r>
          </w:p>
        </w:tc>
        <w:tc>
          <w:tcPr>
            <w:tcW w:w="25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1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9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банктің меншікті капиталының мөлшерінің 35% астам емес (қаржылық агенттіктер мен ипотекалық облигацияларды қоспағанда
</w:t>
            </w:r>
          </w:p>
        </w:tc>
      </w:tr>
      <w:tr>
        <w:trPr>
          <w:trHeight w:val="1050" w:hRule="atLeast"/>
        </w:trPr>
      </w:tr>
      <w:tr>
        <w:trPr>
          <w:trHeight w:val="30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эмитенттің меншікті капиталы мөлшерінің 25%  астам емес (қаржылық агенттіктер, ипотекалық облигацияларды, қаржылық агенттіктің кепілдемесімен шығарылған инфрақұрылымдық облигациялар мен облигацияларды қоспағанда) немесе осы эмитенттің бір эмиссия облигациясының жалпы көлемінің  25% астам емес (көрсетілген шаманың қайсысы ең аз шама болып табылғандығына байланысты)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эмитент акцияларының жалпы санының 10% астам емес
</w:t>
            </w:r>
          </w:p>
        </w:tc>
      </w:tr>
      <w:tr>
        <w:trPr>
          <w:trHeight w:val="1050" w:hRule="atLeast"/>
        </w:trPr>
      </w:tr>
      <w:tr>
        <w:trPr>
          <w:trHeight w:val="3330" w:hRule="atLeast"/>
        </w:trPr>
        <w:tc>
          <w:tcPr>
            <w:tcW w:w="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Қазақстан Республикасының екінші деңгейдегі банкі болып табылмайтын эмитент облигациясы, оның ішінде шетел эмитентінің облигациясы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эмитенттің меншікті капиталы мөлшерінің 25%  астам емес (қаржылық агенттіктер мен ипотекалық облигацияларды, қаржылық агенттіктің кепілдемесімен шығарылған инфрақұрылымдық облигациялар мен облигацияларды қоспағанда) немесе осы эмитенттің бір эмиссиясы облигациясының жалпы санының  25% астам емес
</w:t>
            </w:r>
          </w:p>
        </w:tc>
      </w:tr>
      <w:tr>
        <w:trPr>
          <w:trHeight w:val="855" w:hRule="atLeast"/>
        </w:trPr>
        <w:tc>
          <w:tcPr>
            <w:tcW w:w="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Қазақстан Республикасының екінші деңгейдегі банкі болып табылмайтын эмитент акциясы, оның ішінде шетел эмитентінің акциялары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(+ 1-3%)
</w:t>
            </w:r>
          </w:p>
        </w:tc>
        <w:tc>
          <w:tcPr>
            <w:tcW w:w="2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эмитент дауыс беруші акцияларының жалпы санының 10%-інен кем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Екінші деңгейдегі банк болып табылмайтын эмитент облигациясындағы ұйым инвестициясының жиынтық мөлшерімен есеп айырысу кезінде облигацияның номиналды құны пайдаланылады.
</w:t>
      </w:r>
      <w:r>
        <w:br/>
      </w:r>
      <w:r>
        <w:rPr>
          <w:rFonts w:ascii="Times New Roman"/>
          <w:b w:val="false"/>
          <w:i w:val="false"/>
          <w:color w:val="000000"/>
          <w:sz w:val="28"/>
        </w:rPr>
        <w:t>
      Акция эмитентіндегі ұйым инвестициясының жиынтық мөлшерімен есеп айырысу барысында 3 айдан астам емес мерзім ішінде белгіленген мәннен 1-3 процент асыруға болады.
</w:t>
      </w:r>
      <w:r>
        <w:br/>
      </w:r>
      <w:r>
        <w:rPr>
          <w:rFonts w:ascii="Times New Roman"/>
          <w:b w:val="false"/>
          <w:i w:val="false"/>
          <w:color w:val="000000"/>
          <w:sz w:val="28"/>
        </w:rPr>
        <w:t>
      Бір эмитенттің мемлекеттік емес бағалы қағаздарындағы ұйым инвестициясының жиынтық мөлшерімен есеп айырысу кезіндегі бір екінші деңгейдегі банктегі салымдар:
</w:t>
      </w:r>
      <w:r>
        <w:br/>
      </w:r>
      <w:r>
        <w:rPr>
          <w:rFonts w:ascii="Times New Roman"/>
          <w:b w:val="false"/>
          <w:i w:val="false"/>
          <w:color w:val="000000"/>
          <w:sz w:val="28"/>
        </w:rPr>
        <w:t>
      1) Қазақстан Республикасының резиденті-банктің меншікті капиталы (эмитенті) банк заңнамасымен немесе акционерлік қоғамдар туралы заңнамаға сәйкес баспасөз басылымында жарияланған не листингтік рәсімдерге сәйкес бағалы қағаздармен сауда-саттық ұйымдастырушы ұсынған оның соңғы тоқсандық балансының негізінде айқындалады;
</w:t>
      </w:r>
      <w:r>
        <w:br/>
      </w:r>
      <w:r>
        <w:rPr>
          <w:rFonts w:ascii="Times New Roman"/>
          <w:b w:val="false"/>
          <w:i w:val="false"/>
          <w:color w:val="000000"/>
          <w:sz w:val="28"/>
        </w:rPr>
        <w:t>
      2) Reuters немесе Bloomberg V. L. Р. ақпарат талдау жүйелерінде немесе интернет желісіндегі бағалы қағаздармен сауда-саттық ұйымдастырушысының сайтында, осы бағалы қағаздар белгіленетін сауда жүйесінде немесе осы бағалы қағаздар эмитентінің сайтында орналастырылған шетел эмитентінің меншікті капиталы оның соңғы тоқсандық балансының негізінде айқындалады;
</w:t>
      </w:r>
      <w:r>
        <w:br/>
      </w:r>
      <w:r>
        <w:rPr>
          <w:rFonts w:ascii="Times New Roman"/>
          <w:b w:val="false"/>
          <w:i w:val="false"/>
          <w:color w:val="000000"/>
          <w:sz w:val="28"/>
        </w:rPr>
        <w:t>
      3) бір-бірімен қатынас бойынша аффилиирленген банктер бір банк есебінде танылады. Банктің меншікті капиталы мөлшерінің 35 процентінен астам емес инвестициясының жиынтық мөлшері бөлігіндегі белгіленген шектеулер (қаржылық агенттіктер мен ипотекалық облигацияларды қоспағанда) осындай банктердің әрқайсысына қатысты қолданылады;
</w:t>
      </w:r>
      <w:r>
        <w:br/>
      </w:r>
      <w:r>
        <w:rPr>
          <w:rFonts w:ascii="Times New Roman"/>
          <w:b w:val="false"/>
          <w:i w:val="false"/>
          <w:color w:val="000000"/>
          <w:sz w:val="28"/>
        </w:rPr>
        <w:t>
      4) екінші деңгейдегі банктер болып табылмайтын бір-бірімен қатынас бойынша аффилиирленген эмитенттер бір эмитент есебінде танылады, бұл ретте осы эмитенттің меншікті капитал мөлшерінің 25 процентінен астам емес (қаржылық агенттіктер, ипотекалық облигацияларды, қаржылық агенттіктің кепілдемесімен шығарылған инфрақұрылымдық облигациялар мен облигацияларды қоспағанда) немесе осы эмитенттің бір эмиссиясы облигациясының жалпы көлемінің 25 процентінен астам емес (осы көрсетілген шамалардың қайсысы ең азы болғандығына байланысты) облигациялардағы және осы эмитент акцияларының жалпы санының 10 процентінен астам емес акциялардағы  инвестицияның жиынтық мөлшері бөлігіндегі шектеулер осындай эмитенттің әрқайсысына қатысты қолданылады. Осы тармақшаның қолданылуы кредиттік бюролардың қатысушылары болып табылатын заңды тұлғаларға, сондай-ақ акциялардың мемлекеттік пакеті (қатысу үлестері) "Самұрық" мемлекеттік активтерді басқару жөніндегі қазақстандық холдинг" акционерлік қоғамына берілген өзге заңды тұлғаларға және акциялардың мемлекеттік пакетін (қатысу үлестерін) иелену және пайдалану құқығы "Қазына" орнықты даму қоры" акционерлік қоғамына берілген заңды тұлғаларға қатысты болмайды.
</w:t>
      </w:r>
      <w:r>
        <w:br/>
      </w:r>
      <w:r>
        <w:rPr>
          <w:rFonts w:ascii="Times New Roman"/>
          <w:b w:val="false"/>
          <w:i w:val="false"/>
          <w:color w:val="000000"/>
          <w:sz w:val="28"/>
        </w:rPr>
        <w:t>
      Ұйымдардың кассасындағы ақша қалдықтарының мөлшері күннің соңында ұйымның меншікті активінің 10 процентінен аспау керек.
</w:t>
      </w:r>
      <w:r>
        <w:br/>
      </w:r>
      <w:r>
        <w:rPr>
          <w:rFonts w:ascii="Times New Roman"/>
          <w:b w:val="false"/>
          <w:i w:val="false"/>
          <w:color w:val="000000"/>
          <w:sz w:val="28"/>
        </w:rPr>
        <w:t>
      Осы Қосымшамен белгіленген ұйым инвестициясының жиынтық мөлшерінің шектеулері 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асыру ережесін бекіту туралы" 2005 жылғы 30 шiлдедегі N 273 
</w:t>
      </w:r>
      <w:r>
        <w:rPr>
          <w:rFonts w:ascii="Times New Roman"/>
          <w:b w:val="false"/>
          <w:i w:val="false"/>
          <w:color w:val="000000"/>
          <w:sz w:val="28"/>
        </w:rPr>
        <w:t xml:space="preserve"> қаулысымен </w:t>
      </w:r>
      <w:r>
        <w:rPr>
          <w:rFonts w:ascii="Times New Roman"/>
          <w:b w:val="false"/>
          <w:i w:val="false"/>
          <w:color w:val="000000"/>
          <w:sz w:val="28"/>
        </w:rPr>
        <w:t>
 белгіленген зейнетақы активтерін инвестициялау тәртібіне сәйкес ұйым сатып алуы мүмкін халықаралық қаржы ұйымдарының бағалы қағаздарына тарамайды (Нормативтік құқықтық актілер тізілімінде N 3831 тіркелген).
</w:t>
      </w:r>
      <w:r>
        <w:br/>
      </w:r>
      <w:r>
        <w:rPr>
          <w:rFonts w:ascii="Times New Roman"/>
          <w:b w:val="false"/>
          <w:i w:val="false"/>
          <w:color w:val="000000"/>
          <w:sz w:val="28"/>
        </w:rPr>
        <w:t>
      Егер ұйым банктің ірі қатысушысы белгісіне абайсыздан сәйкес бола бастаса, оған банктің ірі қатысушысы белгісіне сәйкес болу фактісі анықталған сәттен бастап алпыс күн ішінде зейнетақы және өзінің меншікті активтерінің есебінен сатып алынған осы банктің акцияларын сату қажет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активтерiн инвестициялық
</w:t>
      </w:r>
      <w:r>
        <w:br/>
      </w:r>
      <w:r>
        <w:rPr>
          <w:rFonts w:ascii="Times New Roman"/>
          <w:b w:val="false"/>
          <w:i w:val="false"/>
          <w:color w:val="000000"/>
          <w:sz w:val="28"/>
        </w:rPr>
        <w:t>
                               басқаруды жүзеге асыратын ұйымдарға
</w:t>
      </w:r>
      <w:r>
        <w:br/>
      </w:r>
      <w:r>
        <w:rPr>
          <w:rFonts w:ascii="Times New Roman"/>
          <w:b w:val="false"/>
          <w:i w:val="false"/>
          <w:color w:val="000000"/>
          <w:sz w:val="28"/>
        </w:rPr>
        <w:t>
                               арналған пруденциалдық нормативтер
</w:t>
      </w:r>
      <w:r>
        <w:br/>
      </w:r>
      <w:r>
        <w:rPr>
          <w:rFonts w:ascii="Times New Roman"/>
          <w:b w:val="false"/>
          <w:i w:val="false"/>
          <w:color w:val="000000"/>
          <w:sz w:val="28"/>
        </w:rPr>
        <w:t>
                                  туралы ереженің 3-қосымшасы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(күні, айы, жылы форматындағы күн) соңына (зейнетақы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активтерін инвестициялық басқаруды жүзеге асыратын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ұйымның ілік септігіндегі қысқаша атауы)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басқаруындағы (жинақтаушы зейнетақы қорының ілік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септігіндегі қысқаша атауы) зейнетақы активтерінің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бір шартты бірлігінің құны туралы есептері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(үтірден кейін екі белгімен)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1336"/>
        <w:gridCol w:w="1222"/>
        <w:gridCol w:w="1913"/>
        <w:gridCol w:w="2279"/>
        <w:gridCol w:w="1414"/>
        <w:gridCol w:w="1371"/>
        <w:gridCol w:w="1376"/>
        <w:gridCol w:w="1198"/>
      </w:tblGrid>
      <w:tr>
        <w:trPr>
          <w:trHeight w:val="90" w:hRule="atLeast"/>
        </w:trPr>
        <w:tc>
          <w:tcPr>
            <w:tcW w:w="9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13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
</w:t>
            </w:r>
            <w:r>
              <w:br/>
            </w:r>
            <w:r>
              <w:rPr>
                <w:rFonts w:ascii="Times New Roman"/>
                <w:b w:val="false"/>
                <w:i w:val="false"/>
                <w:color w:val="000000"/>
                <w:sz w:val="20"/>
              </w:rPr>
              <w:t>
тақы
</w:t>
            </w:r>
            <w:r>
              <w:br/>
            </w:r>
            <w:r>
              <w:rPr>
                <w:rFonts w:ascii="Times New Roman"/>
                <w:b w:val="false"/>
                <w:i w:val="false"/>
                <w:color w:val="000000"/>
                <w:sz w:val="20"/>
              </w:rPr>
              <w:t>
жарна-
</w:t>
            </w:r>
            <w:r>
              <w:br/>
            </w:r>
            <w:r>
              <w:rPr>
                <w:rFonts w:ascii="Times New Roman"/>
                <w:b w:val="false"/>
                <w:i w:val="false"/>
                <w:color w:val="000000"/>
                <w:sz w:val="20"/>
              </w:rPr>
              <w:t>
лары,
</w:t>
            </w:r>
            <w:r>
              <w:br/>
            </w:r>
            <w:r>
              <w:rPr>
                <w:rFonts w:ascii="Times New Roman"/>
                <w:b w:val="false"/>
                <w:i w:val="false"/>
                <w:color w:val="000000"/>
                <w:sz w:val="20"/>
              </w:rPr>
              <w:t>
түскен
</w:t>
            </w:r>
          </w:p>
        </w:tc>
        <w:tc>
          <w:tcPr>
            <w:tcW w:w="12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w:t>
            </w:r>
            <w:r>
              <w:br/>
            </w:r>
            <w:r>
              <w:rPr>
                <w:rFonts w:ascii="Times New Roman"/>
                <w:b w:val="false"/>
                <w:i w:val="false"/>
                <w:color w:val="000000"/>
                <w:sz w:val="20"/>
              </w:rPr>
              <w:t>
қор-
</w:t>
            </w:r>
            <w:r>
              <w:br/>
            </w:r>
            <w:r>
              <w:rPr>
                <w:rFonts w:ascii="Times New Roman"/>
                <w:b w:val="false"/>
                <w:i w:val="false"/>
                <w:color w:val="000000"/>
                <w:sz w:val="20"/>
              </w:rPr>
              <w:t>
лар-
</w:t>
            </w:r>
            <w:r>
              <w:br/>
            </w:r>
            <w:r>
              <w:rPr>
                <w:rFonts w:ascii="Times New Roman"/>
                <w:b w:val="false"/>
                <w:i w:val="false"/>
                <w:color w:val="000000"/>
                <w:sz w:val="20"/>
              </w:rPr>
              <w:t>
дан
</w:t>
            </w:r>
            <w:r>
              <w:br/>
            </w:r>
            <w:r>
              <w:rPr>
                <w:rFonts w:ascii="Times New Roman"/>
                <w:b w:val="false"/>
                <w:i w:val="false"/>
                <w:color w:val="000000"/>
                <w:sz w:val="20"/>
              </w:rPr>
              <w:t>
ауда-
</w:t>
            </w:r>
            <w:r>
              <w:br/>
            </w:r>
            <w:r>
              <w:rPr>
                <w:rFonts w:ascii="Times New Roman"/>
                <w:b w:val="false"/>
                <w:i w:val="false"/>
                <w:color w:val="000000"/>
                <w:sz w:val="20"/>
              </w:rPr>
              <w:t>
рым-
</w:t>
            </w:r>
            <w:r>
              <w:br/>
            </w:r>
            <w:r>
              <w:rPr>
                <w:rFonts w:ascii="Times New Roman"/>
                <w:b w:val="false"/>
                <w:i w:val="false"/>
                <w:color w:val="000000"/>
                <w:sz w:val="20"/>
              </w:rPr>
              <w:t>
дар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өсім 
</w:t>
            </w:r>
          </w:p>
        </w:tc>
        <w:tc>
          <w:tcPr>
            <w:tcW w:w="14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Касто-
</w:t>
            </w:r>
            <w:r>
              <w:br/>
            </w:r>
            <w:r>
              <w:rPr>
                <w:rFonts w:ascii="Times New Roman"/>
                <w:b w:val="false"/>
                <w:i w:val="false"/>
                <w:color w:val="000000"/>
                <w:sz w:val="20"/>
              </w:rPr>
              <w:t>
диан-
</w:t>
            </w:r>
            <w:r>
              <w:br/>
            </w:r>
            <w:r>
              <w:rPr>
                <w:rFonts w:ascii="Times New Roman"/>
                <w:b w:val="false"/>
                <w:i w:val="false"/>
                <w:color w:val="000000"/>
                <w:sz w:val="20"/>
              </w:rPr>
              <w:t>
банк.
</w:t>
            </w:r>
            <w:r>
              <w:br/>
            </w:r>
            <w:r>
              <w:rPr>
                <w:rFonts w:ascii="Times New Roman"/>
                <w:b w:val="false"/>
                <w:i w:val="false"/>
                <w:color w:val="000000"/>
                <w:sz w:val="20"/>
              </w:rPr>
              <w:t>
тің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сыйа.
</w:t>
            </w:r>
            <w:r>
              <w:br/>
            </w:r>
            <w:r>
              <w:rPr>
                <w:rFonts w:ascii="Times New Roman"/>
                <w:b w:val="false"/>
                <w:i w:val="false"/>
                <w:color w:val="000000"/>
                <w:sz w:val="20"/>
              </w:rPr>
              <w:t>
қысы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Төлемдер
</w:t>
            </w:r>
            <w:r>
              <w:br/>
            </w:r>
            <w:r>
              <w:rPr>
                <w:rFonts w:ascii="Times New Roman"/>
                <w:b w:val="false"/>
                <w:i w:val="false"/>
                <w:color w:val="000000"/>
                <w:sz w:val="20"/>
              </w:rPr>
              <w:t>
және
</w:t>
            </w:r>
            <w:r>
              <w:br/>
            </w:r>
            <w:r>
              <w:rPr>
                <w:rFonts w:ascii="Times New Roman"/>
                <w:b w:val="false"/>
                <w:i w:val="false"/>
                <w:color w:val="000000"/>
                <w:sz w:val="20"/>
              </w:rPr>
              <w:t>
аудармалар
</w:t>
            </w:r>
          </w:p>
        </w:tc>
        <w:tc>
          <w:tcPr>
            <w:tcW w:w="119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Анық.
</w:t>
            </w:r>
            <w:r>
              <w:br/>
            </w:r>
            <w:r>
              <w:rPr>
                <w:rFonts w:ascii="Times New Roman"/>
                <w:b w:val="false"/>
                <w:i w:val="false"/>
                <w:color w:val="000000"/>
                <w:sz w:val="20"/>
              </w:rPr>
              <w:t>
тал.
</w:t>
            </w:r>
            <w:r>
              <w:br/>
            </w:r>
            <w:r>
              <w:rPr>
                <w:rFonts w:ascii="Times New Roman"/>
                <w:b w:val="false"/>
                <w:i w:val="false"/>
                <w:color w:val="000000"/>
                <w:sz w:val="20"/>
              </w:rPr>
              <w:t>
ғанға
</w:t>
            </w:r>
            <w:r>
              <w:br/>
            </w:r>
            <w:r>
              <w:rPr>
                <w:rFonts w:ascii="Times New Roman"/>
                <w:b w:val="false"/>
                <w:i w:val="false"/>
                <w:color w:val="000000"/>
                <w:sz w:val="20"/>
              </w:rPr>
              <w:t>
де.
</w:t>
            </w:r>
            <w:r>
              <w:br/>
            </w:r>
            <w:r>
              <w:rPr>
                <w:rFonts w:ascii="Times New Roman"/>
                <w:b w:val="false"/>
                <w:i w:val="false"/>
                <w:color w:val="000000"/>
                <w:sz w:val="20"/>
              </w:rPr>
              <w:t>
йін.
</w:t>
            </w:r>
            <w:r>
              <w:br/>
            </w:r>
            <w:r>
              <w:rPr>
                <w:rFonts w:ascii="Times New Roman"/>
                <w:b w:val="false"/>
                <w:i w:val="false"/>
                <w:color w:val="000000"/>
                <w:sz w:val="20"/>
              </w:rPr>
              <w:t>
гі
</w:t>
            </w:r>
            <w:r>
              <w:br/>
            </w:r>
            <w:r>
              <w:rPr>
                <w:rFonts w:ascii="Times New Roman"/>
                <w:b w:val="false"/>
                <w:i w:val="false"/>
                <w:color w:val="000000"/>
                <w:sz w:val="20"/>
              </w:rPr>
              <w:t>
сома.
</w:t>
            </w:r>
            <w:r>
              <w:br/>
            </w:r>
            <w:r>
              <w:rPr>
                <w:rFonts w:ascii="Times New Roman"/>
                <w:b w:val="false"/>
                <w:i w:val="false"/>
                <w:color w:val="000000"/>
                <w:sz w:val="20"/>
              </w:rPr>
              <w:t>
лар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w:t>
            </w:r>
            <w:r>
              <w:br/>
            </w:r>
            <w:r>
              <w:rPr>
                <w:rFonts w:ascii="Times New Roman"/>
                <w:b w:val="false"/>
                <w:i w:val="false"/>
                <w:color w:val="000000"/>
                <w:sz w:val="20"/>
              </w:rPr>
              <w:t>
жарна.
</w:t>
            </w:r>
            <w:r>
              <w:br/>
            </w:r>
            <w:r>
              <w:rPr>
                <w:rFonts w:ascii="Times New Roman"/>
                <w:b w:val="false"/>
                <w:i w:val="false"/>
                <w:color w:val="000000"/>
                <w:sz w:val="20"/>
              </w:rPr>
              <w:t>
ларын
</w:t>
            </w:r>
            <w:r>
              <w:br/>
            </w:r>
            <w:r>
              <w:rPr>
                <w:rFonts w:ascii="Times New Roman"/>
                <w:b w:val="false"/>
                <w:i w:val="false"/>
                <w:color w:val="000000"/>
                <w:sz w:val="20"/>
              </w:rPr>
              <w:t>
уақы.
</w:t>
            </w:r>
            <w:r>
              <w:br/>
            </w:r>
            <w:r>
              <w:rPr>
                <w:rFonts w:ascii="Times New Roman"/>
                <w:b w:val="false"/>
                <w:i w:val="false"/>
                <w:color w:val="000000"/>
                <w:sz w:val="20"/>
              </w:rPr>
              <w:t>
тында
</w:t>
            </w:r>
            <w:r>
              <w:br/>
            </w:r>
            <w:r>
              <w:rPr>
                <w:rFonts w:ascii="Times New Roman"/>
                <w:b w:val="false"/>
                <w:i w:val="false"/>
                <w:color w:val="000000"/>
                <w:sz w:val="20"/>
              </w:rPr>
              <w:t>
аударма-
</w:t>
            </w:r>
            <w:r>
              <w:br/>
            </w:r>
            <w:r>
              <w:rPr>
                <w:rFonts w:ascii="Times New Roman"/>
                <w:b w:val="false"/>
                <w:i w:val="false"/>
                <w:color w:val="000000"/>
                <w:sz w:val="20"/>
              </w:rPr>
              <w:t>
ғандығы
</w:t>
            </w:r>
            <w:r>
              <w:br/>
            </w:r>
            <w:r>
              <w:rPr>
                <w:rFonts w:ascii="Times New Roman"/>
                <w:b w:val="false"/>
                <w:i w:val="false"/>
                <w:color w:val="000000"/>
                <w:sz w:val="20"/>
              </w:rPr>
              <w:t>
үшін
</w:t>
            </w:r>
            <w:r>
              <w:br/>
            </w:r>
            <w:r>
              <w:rPr>
                <w:rFonts w:ascii="Times New Roman"/>
                <w:b w:val="false"/>
                <w:i w:val="false"/>
                <w:color w:val="000000"/>
                <w:sz w:val="20"/>
              </w:rPr>
              <w:t>
</w:t>
            </w:r>
          </w:p>
        </w:tc>
        <w:tc>
          <w:tcPr>
            <w:tcW w:w="227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w:t>
            </w:r>
            <w:r>
              <w:br/>
            </w:r>
            <w:r>
              <w:rPr>
                <w:rFonts w:ascii="Times New Roman"/>
                <w:b w:val="false"/>
                <w:i w:val="false"/>
                <w:color w:val="000000"/>
                <w:sz w:val="20"/>
              </w:rPr>
              <w:t>
актив-
</w:t>
            </w:r>
            <w:r>
              <w:br/>
            </w:r>
            <w:r>
              <w:rPr>
                <w:rFonts w:ascii="Times New Roman"/>
                <w:b w:val="false"/>
                <w:i w:val="false"/>
                <w:color w:val="000000"/>
                <w:sz w:val="20"/>
              </w:rPr>
              <w:t>
терін
</w:t>
            </w:r>
            <w:r>
              <w:br/>
            </w:r>
            <w:r>
              <w:rPr>
                <w:rFonts w:ascii="Times New Roman"/>
                <w:b w:val="false"/>
                <w:i w:val="false"/>
                <w:color w:val="000000"/>
                <w:sz w:val="20"/>
              </w:rPr>
              <w:t>
уақытында
</w:t>
            </w:r>
            <w:r>
              <w:br/>
            </w:r>
            <w:r>
              <w:rPr>
                <w:rFonts w:ascii="Times New Roman"/>
                <w:b w:val="false"/>
                <w:i w:val="false"/>
                <w:color w:val="000000"/>
                <w:sz w:val="20"/>
              </w:rPr>
              <w:t>
инвестиция-
</w:t>
            </w:r>
            <w:r>
              <w:br/>
            </w:r>
            <w:r>
              <w:rPr>
                <w:rFonts w:ascii="Times New Roman"/>
                <w:b w:val="false"/>
                <w:i w:val="false"/>
                <w:color w:val="000000"/>
                <w:sz w:val="20"/>
              </w:rPr>
              <w:t>
ламағандығы
</w:t>
            </w:r>
            <w:r>
              <w:br/>
            </w:r>
            <w:r>
              <w:rPr>
                <w:rFonts w:ascii="Times New Roman"/>
                <w:b w:val="false"/>
                <w:i w:val="false"/>
                <w:color w:val="000000"/>
                <w:sz w:val="20"/>
              </w:rPr>
              <w:t>
үшін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
</w:t>
            </w:r>
            <w:r>
              <w:br/>
            </w:r>
            <w:r>
              <w:rPr>
                <w:rFonts w:ascii="Times New Roman"/>
                <w:b w:val="false"/>
                <w:i w:val="false"/>
                <w:color w:val="000000"/>
                <w:sz w:val="20"/>
              </w:rPr>
              <w:t>
лен-
</w:t>
            </w:r>
            <w:r>
              <w:br/>
            </w:r>
            <w:r>
              <w:rPr>
                <w:rFonts w:ascii="Times New Roman"/>
                <w:b w:val="false"/>
                <w:i w:val="false"/>
                <w:color w:val="000000"/>
                <w:sz w:val="20"/>
              </w:rPr>
              <w:t>
ген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w:t>
            </w:r>
            <w:r>
              <w:br/>
            </w:r>
            <w:r>
              <w:rPr>
                <w:rFonts w:ascii="Times New Roman"/>
                <w:b w:val="false"/>
                <w:i w:val="false"/>
                <w:color w:val="000000"/>
                <w:sz w:val="20"/>
              </w:rPr>
              <w:t>
тел-
</w:t>
            </w:r>
            <w:r>
              <w:br/>
            </w:r>
            <w:r>
              <w:rPr>
                <w:rFonts w:ascii="Times New Roman"/>
                <w:b w:val="false"/>
                <w:i w:val="false"/>
                <w:color w:val="000000"/>
                <w:sz w:val="20"/>
              </w:rPr>
              <w:t>
ген  
</w:t>
            </w:r>
          </w:p>
        </w:tc>
        <w:tc>
          <w:tcPr>
            <w:tcW w:w="0" w:type="auto"/>
            <w:vMerge/>
            <w:tcBorders>
              <w:top w:val="nil"/>
              <w:left w:val="single" w:color="cfcfcf" w:sz="5"/>
              <w:bottom w:val="single" w:color="cfcfcf" w:sz="5"/>
              <w:right w:val="single" w:color="cfcfcf" w:sz="5"/>
            </w:tcBorders>
          </w:tcPr>
          <w:p/>
        </w:tc>
      </w:tr>
      <w:tr>
        <w:trPr>
          <w:trHeight w:val="90" w:hRule="atLeast"/>
        </w:trPr>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айы, жылы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Жиынтығы: Х Х Х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1508"/>
        <w:gridCol w:w="1528"/>
        <w:gridCol w:w="1250"/>
        <w:gridCol w:w="1071"/>
        <w:gridCol w:w="1827"/>
        <w:gridCol w:w="1688"/>
        <w:gridCol w:w="2285"/>
      </w:tblGrid>
      <w:tr>
        <w:trPr>
          <w:trHeight w:val="90" w:hRule="atLeast"/>
        </w:trPr>
        <w:tc>
          <w:tcPr>
            <w:tcW w:w="19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Қателесіп
</w:t>
            </w:r>
            <w:r>
              <w:br/>
            </w:r>
            <w:r>
              <w:rPr>
                <w:rFonts w:ascii="Times New Roman"/>
                <w:b w:val="false"/>
                <w:i w:val="false"/>
                <w:color w:val="000000"/>
                <w:sz w:val="20"/>
              </w:rPr>
              <w:t>
есепке
</w:t>
            </w:r>
            <w:r>
              <w:br/>
            </w:r>
            <w:r>
              <w:rPr>
                <w:rFonts w:ascii="Times New Roman"/>
                <w:b w:val="false"/>
                <w:i w:val="false"/>
                <w:color w:val="000000"/>
                <w:sz w:val="20"/>
              </w:rPr>
              <w:t>
алынған
</w:t>
            </w:r>
            <w:r>
              <w:br/>
            </w:r>
            <w:r>
              <w:rPr>
                <w:rFonts w:ascii="Times New Roman"/>
                <w:b w:val="false"/>
                <w:i w:val="false"/>
                <w:color w:val="000000"/>
                <w:sz w:val="20"/>
              </w:rPr>
              <w:t>
сомалар
</w:t>
            </w:r>
            <w:r>
              <w:br/>
            </w:r>
            <w:r>
              <w:rPr>
                <w:rFonts w:ascii="Times New Roman"/>
                <w:b w:val="false"/>
                <w:i w:val="false"/>
                <w:color w:val="000000"/>
                <w:sz w:val="20"/>
              </w:rPr>
              <w:t>
бойынша
</w:t>
            </w:r>
            <w:r>
              <w:br/>
            </w:r>
            <w:r>
              <w:rPr>
                <w:rFonts w:ascii="Times New Roman"/>
                <w:b w:val="false"/>
                <w:i w:val="false"/>
                <w:color w:val="000000"/>
                <w:sz w:val="20"/>
              </w:rPr>
              <w:t>
міндет-
</w:t>
            </w:r>
            <w:r>
              <w:br/>
            </w:r>
            <w:r>
              <w:rPr>
                <w:rFonts w:ascii="Times New Roman"/>
                <w:b w:val="false"/>
                <w:i w:val="false"/>
                <w:color w:val="000000"/>
                <w:sz w:val="20"/>
              </w:rPr>
              <w:t>
темелер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активтерінен комиссиялық сыйақы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
</w:t>
            </w:r>
            <w:r>
              <w:br/>
            </w:r>
            <w:r>
              <w:rPr>
                <w:rFonts w:ascii="Times New Roman"/>
                <w:b w:val="false"/>
                <w:i w:val="false"/>
                <w:color w:val="000000"/>
                <w:sz w:val="20"/>
              </w:rPr>
              <w:t>
циялық
</w:t>
            </w:r>
            <w:r>
              <w:br/>
            </w:r>
            <w:r>
              <w:rPr>
                <w:rFonts w:ascii="Times New Roman"/>
                <w:b w:val="false"/>
                <w:i w:val="false"/>
                <w:color w:val="000000"/>
                <w:sz w:val="20"/>
              </w:rPr>
              <w:t>
табыстан
</w:t>
            </w:r>
            <w:r>
              <w:br/>
            </w:r>
            <w:r>
              <w:rPr>
                <w:rFonts w:ascii="Times New Roman"/>
                <w:b w:val="false"/>
                <w:i w:val="false"/>
                <w:color w:val="000000"/>
                <w:sz w:val="20"/>
              </w:rPr>
              <w:t>
комиссия-
</w:t>
            </w:r>
            <w:r>
              <w:br/>
            </w:r>
            <w:r>
              <w:rPr>
                <w:rFonts w:ascii="Times New Roman"/>
                <w:b w:val="false"/>
                <w:i w:val="false"/>
                <w:color w:val="000000"/>
                <w:sz w:val="20"/>
              </w:rPr>
              <w:t>
лық сыйақы
</w:t>
            </w:r>
          </w:p>
        </w:tc>
        <w:tc>
          <w:tcPr>
            <w:tcW w:w="18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
</w:t>
            </w:r>
            <w:r>
              <w:br/>
            </w:r>
            <w:r>
              <w:rPr>
                <w:rFonts w:ascii="Times New Roman"/>
                <w:b w:val="false"/>
                <w:i w:val="false"/>
                <w:color w:val="000000"/>
                <w:sz w:val="20"/>
              </w:rPr>
              <w:t>
зейне-
</w:t>
            </w:r>
            <w:r>
              <w:br/>
            </w:r>
            <w:r>
              <w:rPr>
                <w:rFonts w:ascii="Times New Roman"/>
                <w:b w:val="false"/>
                <w:i w:val="false"/>
                <w:color w:val="000000"/>
                <w:sz w:val="20"/>
              </w:rPr>
              <w:t>
тақы
</w:t>
            </w:r>
            <w:r>
              <w:br/>
            </w:r>
            <w:r>
              <w:rPr>
                <w:rFonts w:ascii="Times New Roman"/>
                <w:b w:val="false"/>
                <w:i w:val="false"/>
                <w:color w:val="000000"/>
                <w:sz w:val="20"/>
              </w:rPr>
              <w:t>
актив-
</w:t>
            </w:r>
            <w:r>
              <w:br/>
            </w:r>
            <w:r>
              <w:rPr>
                <w:rFonts w:ascii="Times New Roman"/>
                <w:b w:val="false"/>
                <w:i w:val="false"/>
                <w:color w:val="000000"/>
                <w:sz w:val="20"/>
              </w:rPr>
              <w:t>
терінің
</w:t>
            </w:r>
            <w:r>
              <w:br/>
            </w:r>
            <w:r>
              <w:rPr>
                <w:rFonts w:ascii="Times New Roman"/>
                <w:b w:val="false"/>
                <w:i w:val="false"/>
                <w:color w:val="000000"/>
                <w:sz w:val="20"/>
              </w:rPr>
              <w:t>
ағымда-
</w:t>
            </w:r>
            <w:r>
              <w:br/>
            </w:r>
            <w:r>
              <w:rPr>
                <w:rFonts w:ascii="Times New Roman"/>
                <w:b w:val="false"/>
                <w:i w:val="false"/>
                <w:color w:val="000000"/>
                <w:sz w:val="20"/>
              </w:rPr>
              <w:t>
ғы құны
</w:t>
            </w:r>
          </w:p>
        </w:tc>
        <w:tc>
          <w:tcPr>
            <w:tcW w:w="16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w:t>
            </w:r>
            <w:r>
              <w:br/>
            </w:r>
            <w:r>
              <w:rPr>
                <w:rFonts w:ascii="Times New Roman"/>
                <w:b w:val="false"/>
                <w:i w:val="false"/>
                <w:color w:val="000000"/>
                <w:sz w:val="20"/>
              </w:rPr>
              <w:t>
бірлік-
</w:t>
            </w:r>
            <w:r>
              <w:br/>
            </w:r>
            <w:r>
              <w:rPr>
                <w:rFonts w:ascii="Times New Roman"/>
                <w:b w:val="false"/>
                <w:i w:val="false"/>
                <w:color w:val="000000"/>
                <w:sz w:val="20"/>
              </w:rPr>
              <w:t>
тердің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саны
</w:t>
            </w:r>
          </w:p>
        </w:tc>
        <w:tc>
          <w:tcPr>
            <w:tcW w:w="22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w:t>
            </w:r>
            <w:r>
              <w:br/>
            </w:r>
            <w:r>
              <w:rPr>
                <w:rFonts w:ascii="Times New Roman"/>
                <w:b w:val="false"/>
                <w:i w:val="false"/>
                <w:color w:val="000000"/>
                <w:sz w:val="20"/>
              </w:rPr>
              <w:t>
актив-
</w:t>
            </w:r>
            <w:r>
              <w:br/>
            </w:r>
            <w:r>
              <w:rPr>
                <w:rFonts w:ascii="Times New Roman"/>
                <w:b w:val="false"/>
                <w:i w:val="false"/>
                <w:color w:val="000000"/>
                <w:sz w:val="20"/>
              </w:rPr>
              <w:t>
терінің
</w:t>
            </w:r>
            <w:r>
              <w:br/>
            </w:r>
            <w:r>
              <w:rPr>
                <w:rFonts w:ascii="Times New Roman"/>
                <w:b w:val="false"/>
                <w:i w:val="false"/>
                <w:color w:val="000000"/>
                <w:sz w:val="20"/>
              </w:rPr>
              <w:t>
бір шартты
</w:t>
            </w:r>
            <w:r>
              <w:br/>
            </w:r>
            <w:r>
              <w:rPr>
                <w:rFonts w:ascii="Times New Roman"/>
                <w:b w:val="false"/>
                <w:i w:val="false"/>
                <w:color w:val="000000"/>
                <w:sz w:val="20"/>
              </w:rPr>
              <w:t>
бірлі-
</w:t>
            </w:r>
            <w:r>
              <w:br/>
            </w:r>
            <w:r>
              <w:rPr>
                <w:rFonts w:ascii="Times New Roman"/>
                <w:b w:val="false"/>
                <w:i w:val="false"/>
                <w:color w:val="000000"/>
                <w:sz w:val="20"/>
              </w:rPr>
              <w:t>
гінің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құны
</w:t>
            </w:r>
          </w:p>
        </w:tc>
      </w:tr>
      <w:tr>
        <w:trPr>
          <w:trHeight w:val="90" w:hRule="atLeast"/>
        </w:trPr>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w:t>
            </w:r>
            <w:r>
              <w:br/>
            </w:r>
            <w:r>
              <w:rPr>
                <w:rFonts w:ascii="Times New Roman"/>
                <w:b w:val="false"/>
                <w:i w:val="false"/>
                <w:color w:val="000000"/>
                <w:sz w:val="20"/>
              </w:rPr>
              <w:t>
тел-
</w:t>
            </w:r>
            <w:r>
              <w:br/>
            </w:r>
            <w:r>
              <w:rPr>
                <w:rFonts w:ascii="Times New Roman"/>
                <w:b w:val="false"/>
                <w:i w:val="false"/>
                <w:color w:val="000000"/>
                <w:sz w:val="20"/>
              </w:rPr>
              <w:t>
ген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
</w:t>
            </w:r>
            <w:r>
              <w:br/>
            </w:r>
            <w:r>
              <w:rPr>
                <w:rFonts w:ascii="Times New Roman"/>
                <w:b w:val="false"/>
                <w:i w:val="false"/>
                <w:color w:val="000000"/>
                <w:sz w:val="20"/>
              </w:rPr>
              <w:t>
лен-
</w:t>
            </w:r>
            <w:r>
              <w:br/>
            </w:r>
            <w:r>
              <w:rPr>
                <w:rFonts w:ascii="Times New Roman"/>
                <w:b w:val="false"/>
                <w:i w:val="false"/>
                <w:color w:val="000000"/>
                <w:sz w:val="20"/>
              </w:rPr>
              <w:t>
ген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w:t>
            </w:r>
            <w:r>
              <w:br/>
            </w:r>
            <w:r>
              <w:rPr>
                <w:rFonts w:ascii="Times New Roman"/>
                <w:b w:val="false"/>
                <w:i w:val="false"/>
                <w:color w:val="000000"/>
                <w:sz w:val="20"/>
              </w:rPr>
              <w:t>
тел-
</w:t>
            </w:r>
            <w:r>
              <w:br/>
            </w:r>
            <w:r>
              <w:rPr>
                <w:rFonts w:ascii="Times New Roman"/>
                <w:b w:val="false"/>
                <w:i w:val="false"/>
                <w:color w:val="000000"/>
                <w:sz w:val="20"/>
              </w:rPr>
              <w:t>
ген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
</w:t>
            </w:r>
            <w:r>
              <w:br/>
            </w:r>
            <w:r>
              <w:rPr>
                <w:rFonts w:ascii="Times New Roman"/>
                <w:b w:val="false"/>
                <w:i w:val="false"/>
                <w:color w:val="000000"/>
                <w:sz w:val="20"/>
              </w:rPr>
              <w:t>
лен-
</w:t>
            </w:r>
            <w:r>
              <w:br/>
            </w:r>
            <w:r>
              <w:rPr>
                <w:rFonts w:ascii="Times New Roman"/>
                <w:b w:val="false"/>
                <w:i w:val="false"/>
                <w:color w:val="000000"/>
                <w:sz w:val="20"/>
              </w:rPr>
              <w:t>
ген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(қолы)                  Бас бухгалтер (қолы)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Қордың инвестициялық шотындағы қалдық бойынша кастодиан-банк
</w:t>
      </w:r>
      <w:r>
        <w:br/>
      </w:r>
      <w:r>
        <w:rPr>
          <w:rFonts w:ascii="Times New Roman"/>
          <w:b w:val="false"/>
          <w:i w:val="false"/>
          <w:color w:val="000000"/>
          <w:sz w:val="28"/>
        </w:rPr>
        <w:t>
төлеген сыйақы (мүдде).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Үтірден кейін үш белгіге дейінгі дәлдікпен.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Үтірден кейін жеті белгіге дейінгі дәлдікпен.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активтерiн инвестициялық
</w:t>
      </w:r>
      <w:r>
        <w:br/>
      </w:r>
      <w:r>
        <w:rPr>
          <w:rFonts w:ascii="Times New Roman"/>
          <w:b w:val="false"/>
          <w:i w:val="false"/>
          <w:color w:val="000000"/>
          <w:sz w:val="28"/>
        </w:rPr>
        <w:t>
                               басқаруды жүзеге асыратын ұйымдарға
</w:t>
      </w:r>
      <w:r>
        <w:br/>
      </w:r>
      <w:r>
        <w:rPr>
          <w:rFonts w:ascii="Times New Roman"/>
          <w:b w:val="false"/>
          <w:i w:val="false"/>
          <w:color w:val="000000"/>
          <w:sz w:val="28"/>
        </w:rPr>
        <w:t>
                               арналған пруденциалдық нормативтер
</w:t>
      </w:r>
      <w:r>
        <w:br/>
      </w:r>
      <w:r>
        <w:rPr>
          <w:rFonts w:ascii="Times New Roman"/>
          <w:b w:val="false"/>
          <w:i w:val="false"/>
          <w:color w:val="000000"/>
          <w:sz w:val="28"/>
        </w:rPr>
        <w:t>
                                  туралы ереженің 4-қосымшасы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4-қосымшаға өзгертулер енгізілді - ҚР Қаржы нарығын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қаржы ұйымдарын реттеу мен қадағалау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27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(күнтізбелік жылды санмен белгілеу)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(айдың аты)-дағы (зейнетақы активтерін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басқаруды жүзеге асыратын ұйымның ілік септігіндегі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қысқаша атауы) инвестициялық басқаруындағы (жинақтаушы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зейнетақы қорының ілік септігіндегі қысқаша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зейнетақы активтерінің бір шартты бірлігінің орташа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құны туралы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(үтірден кейін екі белгімен)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1314"/>
        <w:gridCol w:w="1107"/>
        <w:gridCol w:w="1825"/>
        <w:gridCol w:w="2089"/>
        <w:gridCol w:w="1542"/>
        <w:gridCol w:w="1391"/>
        <w:gridCol w:w="1391"/>
        <w:gridCol w:w="1485"/>
      </w:tblGrid>
      <w:tr>
        <w:trPr>
          <w:trHeight w:val="90" w:hRule="atLeast"/>
        </w:trPr>
        <w:tc>
          <w:tcPr>
            <w:tcW w:w="9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13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
</w:t>
            </w:r>
            <w:r>
              <w:br/>
            </w:r>
            <w:r>
              <w:rPr>
                <w:rFonts w:ascii="Times New Roman"/>
                <w:b w:val="false"/>
                <w:i w:val="false"/>
                <w:color w:val="000000"/>
                <w:sz w:val="20"/>
              </w:rPr>
              <w:t>
тақы
</w:t>
            </w:r>
            <w:r>
              <w:br/>
            </w:r>
            <w:r>
              <w:rPr>
                <w:rFonts w:ascii="Times New Roman"/>
                <w:b w:val="false"/>
                <w:i w:val="false"/>
                <w:color w:val="000000"/>
                <w:sz w:val="20"/>
              </w:rPr>
              <w:t>
жарна-
</w:t>
            </w:r>
            <w:r>
              <w:br/>
            </w:r>
            <w:r>
              <w:rPr>
                <w:rFonts w:ascii="Times New Roman"/>
                <w:b w:val="false"/>
                <w:i w:val="false"/>
                <w:color w:val="000000"/>
                <w:sz w:val="20"/>
              </w:rPr>
              <w:t>
лары,
</w:t>
            </w:r>
            <w:r>
              <w:br/>
            </w:r>
            <w:r>
              <w:rPr>
                <w:rFonts w:ascii="Times New Roman"/>
                <w:b w:val="false"/>
                <w:i w:val="false"/>
                <w:color w:val="000000"/>
                <w:sz w:val="20"/>
              </w:rPr>
              <w:t>
түскен
</w:t>
            </w:r>
            <w:r>
              <w:br/>
            </w:r>
            <w:r>
              <w:rPr>
                <w:rFonts w:ascii="Times New Roman"/>
                <w:b w:val="false"/>
                <w:i w:val="false"/>
                <w:color w:val="000000"/>
                <w:sz w:val="20"/>
              </w:rPr>
              <w:t>
</w:t>
            </w:r>
          </w:p>
        </w:tc>
        <w:tc>
          <w:tcPr>
            <w:tcW w:w="110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w:t>
            </w:r>
            <w:r>
              <w:br/>
            </w:r>
            <w:r>
              <w:rPr>
                <w:rFonts w:ascii="Times New Roman"/>
                <w:b w:val="false"/>
                <w:i w:val="false"/>
                <w:color w:val="000000"/>
                <w:sz w:val="20"/>
              </w:rPr>
              <w:t>
қор-
</w:t>
            </w:r>
            <w:r>
              <w:br/>
            </w:r>
            <w:r>
              <w:rPr>
                <w:rFonts w:ascii="Times New Roman"/>
                <w:b w:val="false"/>
                <w:i w:val="false"/>
                <w:color w:val="000000"/>
                <w:sz w:val="20"/>
              </w:rPr>
              <w:t>
лар-
</w:t>
            </w:r>
            <w:r>
              <w:br/>
            </w:r>
            <w:r>
              <w:rPr>
                <w:rFonts w:ascii="Times New Roman"/>
                <w:b w:val="false"/>
                <w:i w:val="false"/>
                <w:color w:val="000000"/>
                <w:sz w:val="20"/>
              </w:rPr>
              <w:t>
дан
</w:t>
            </w:r>
            <w:r>
              <w:br/>
            </w:r>
            <w:r>
              <w:rPr>
                <w:rFonts w:ascii="Times New Roman"/>
                <w:b w:val="false"/>
                <w:i w:val="false"/>
                <w:color w:val="000000"/>
                <w:sz w:val="20"/>
              </w:rPr>
              <w:t>
ауда-
</w:t>
            </w:r>
            <w:r>
              <w:br/>
            </w:r>
            <w:r>
              <w:rPr>
                <w:rFonts w:ascii="Times New Roman"/>
                <w:b w:val="false"/>
                <w:i w:val="false"/>
                <w:color w:val="000000"/>
                <w:sz w:val="20"/>
              </w:rPr>
              <w:t>
рым-
</w:t>
            </w:r>
            <w:r>
              <w:br/>
            </w:r>
            <w:r>
              <w:rPr>
                <w:rFonts w:ascii="Times New Roman"/>
                <w:b w:val="false"/>
                <w:i w:val="false"/>
                <w:color w:val="000000"/>
                <w:sz w:val="20"/>
              </w:rPr>
              <w:t>
дар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өсім 
</w:t>
            </w:r>
          </w:p>
        </w:tc>
        <w:tc>
          <w:tcPr>
            <w:tcW w:w="154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
</w:t>
            </w:r>
            <w:r>
              <w:br/>
            </w:r>
            <w:r>
              <w:rPr>
                <w:rFonts w:ascii="Times New Roman"/>
                <w:b w:val="false"/>
                <w:i w:val="false"/>
                <w:color w:val="000000"/>
                <w:sz w:val="20"/>
              </w:rPr>
              <w:t>
то-
</w:t>
            </w:r>
            <w:r>
              <w:br/>
            </w:r>
            <w:r>
              <w:rPr>
                <w:rFonts w:ascii="Times New Roman"/>
                <w:b w:val="false"/>
                <w:i w:val="false"/>
                <w:color w:val="000000"/>
                <w:sz w:val="20"/>
              </w:rPr>
              <w:t>
диан-
</w:t>
            </w:r>
            <w:r>
              <w:br/>
            </w:r>
            <w:r>
              <w:rPr>
                <w:rFonts w:ascii="Times New Roman"/>
                <w:b w:val="false"/>
                <w:i w:val="false"/>
                <w:color w:val="000000"/>
                <w:sz w:val="20"/>
              </w:rPr>
              <w:t>
банк-
</w:t>
            </w:r>
            <w:r>
              <w:br/>
            </w:r>
            <w:r>
              <w:rPr>
                <w:rFonts w:ascii="Times New Roman"/>
                <w:b w:val="false"/>
                <w:i w:val="false"/>
                <w:color w:val="000000"/>
                <w:sz w:val="20"/>
              </w:rPr>
              <w:t>
тің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сый-
</w:t>
            </w:r>
            <w:r>
              <w:br/>
            </w:r>
            <w:r>
              <w:rPr>
                <w:rFonts w:ascii="Times New Roman"/>
                <w:b w:val="false"/>
                <w:i w:val="false"/>
                <w:color w:val="000000"/>
                <w:sz w:val="20"/>
              </w:rPr>
              <w:t>
ақысы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Төлемдер
</w:t>
            </w:r>
            <w:r>
              <w:br/>
            </w:r>
            <w:r>
              <w:rPr>
                <w:rFonts w:ascii="Times New Roman"/>
                <w:b w:val="false"/>
                <w:i w:val="false"/>
                <w:color w:val="000000"/>
                <w:sz w:val="20"/>
              </w:rPr>
              <w:t>
және
</w:t>
            </w:r>
            <w:r>
              <w:br/>
            </w:r>
            <w:r>
              <w:rPr>
                <w:rFonts w:ascii="Times New Roman"/>
                <w:b w:val="false"/>
                <w:i w:val="false"/>
                <w:color w:val="000000"/>
                <w:sz w:val="20"/>
              </w:rPr>
              <w:t>
аудармалар 
</w:t>
            </w:r>
          </w:p>
        </w:tc>
        <w:tc>
          <w:tcPr>
            <w:tcW w:w="14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Анық-
</w:t>
            </w:r>
            <w:r>
              <w:br/>
            </w:r>
            <w:r>
              <w:rPr>
                <w:rFonts w:ascii="Times New Roman"/>
                <w:b w:val="false"/>
                <w:i w:val="false"/>
                <w:color w:val="000000"/>
                <w:sz w:val="20"/>
              </w:rPr>
              <w:t>
тал-
</w:t>
            </w:r>
            <w:r>
              <w:br/>
            </w:r>
            <w:r>
              <w:rPr>
                <w:rFonts w:ascii="Times New Roman"/>
                <w:b w:val="false"/>
                <w:i w:val="false"/>
                <w:color w:val="000000"/>
                <w:sz w:val="20"/>
              </w:rPr>
              <w:t>
ғанға
</w:t>
            </w:r>
            <w:r>
              <w:br/>
            </w:r>
            <w:r>
              <w:rPr>
                <w:rFonts w:ascii="Times New Roman"/>
                <w:b w:val="false"/>
                <w:i w:val="false"/>
                <w:color w:val="000000"/>
                <w:sz w:val="20"/>
              </w:rPr>
              <w:t>
де-
</w:t>
            </w:r>
            <w:r>
              <w:br/>
            </w:r>
            <w:r>
              <w:rPr>
                <w:rFonts w:ascii="Times New Roman"/>
                <w:b w:val="false"/>
                <w:i w:val="false"/>
                <w:color w:val="000000"/>
                <w:sz w:val="20"/>
              </w:rPr>
              <w:t>
йінгі
</w:t>
            </w:r>
            <w:r>
              <w:br/>
            </w:r>
            <w:r>
              <w:rPr>
                <w:rFonts w:ascii="Times New Roman"/>
                <w:b w:val="false"/>
                <w:i w:val="false"/>
                <w:color w:val="000000"/>
                <w:sz w:val="20"/>
              </w:rPr>
              <w:t>
сома-
</w:t>
            </w:r>
            <w:r>
              <w:br/>
            </w:r>
            <w:r>
              <w:rPr>
                <w:rFonts w:ascii="Times New Roman"/>
                <w:b w:val="false"/>
                <w:i w:val="false"/>
                <w:color w:val="000000"/>
                <w:sz w:val="20"/>
              </w:rPr>
              <w:t>
лар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
</w:t>
            </w:r>
            <w:r>
              <w:br/>
            </w:r>
            <w:r>
              <w:rPr>
                <w:rFonts w:ascii="Times New Roman"/>
                <w:b w:val="false"/>
                <w:i w:val="false"/>
                <w:color w:val="000000"/>
                <w:sz w:val="20"/>
              </w:rPr>
              <w:t>
ақы
</w:t>
            </w:r>
            <w:r>
              <w:br/>
            </w:r>
            <w:r>
              <w:rPr>
                <w:rFonts w:ascii="Times New Roman"/>
                <w:b w:val="false"/>
                <w:i w:val="false"/>
                <w:color w:val="000000"/>
                <w:sz w:val="20"/>
              </w:rPr>
              <w:t>
жарна.
</w:t>
            </w:r>
            <w:r>
              <w:br/>
            </w:r>
            <w:r>
              <w:rPr>
                <w:rFonts w:ascii="Times New Roman"/>
                <w:b w:val="false"/>
                <w:i w:val="false"/>
                <w:color w:val="000000"/>
                <w:sz w:val="20"/>
              </w:rPr>
              <w:t>
ларын
</w:t>
            </w:r>
            <w:r>
              <w:br/>
            </w:r>
            <w:r>
              <w:rPr>
                <w:rFonts w:ascii="Times New Roman"/>
                <w:b w:val="false"/>
                <w:i w:val="false"/>
                <w:color w:val="000000"/>
                <w:sz w:val="20"/>
              </w:rPr>
              <w:t>
уақы.
</w:t>
            </w:r>
            <w:r>
              <w:br/>
            </w:r>
            <w:r>
              <w:rPr>
                <w:rFonts w:ascii="Times New Roman"/>
                <w:b w:val="false"/>
                <w:i w:val="false"/>
                <w:color w:val="000000"/>
                <w:sz w:val="20"/>
              </w:rPr>
              <w:t>
тында
</w:t>
            </w:r>
            <w:r>
              <w:br/>
            </w:r>
            <w:r>
              <w:rPr>
                <w:rFonts w:ascii="Times New Roman"/>
                <w:b w:val="false"/>
                <w:i w:val="false"/>
                <w:color w:val="000000"/>
                <w:sz w:val="20"/>
              </w:rPr>
              <w:t>
аудар.
</w:t>
            </w:r>
            <w:r>
              <w:br/>
            </w:r>
            <w:r>
              <w:rPr>
                <w:rFonts w:ascii="Times New Roman"/>
                <w:b w:val="false"/>
                <w:i w:val="false"/>
                <w:color w:val="000000"/>
                <w:sz w:val="20"/>
              </w:rPr>
              <w:t>
маған-
</w:t>
            </w:r>
            <w:r>
              <w:br/>
            </w:r>
            <w:r>
              <w:rPr>
                <w:rFonts w:ascii="Times New Roman"/>
                <w:b w:val="false"/>
                <w:i w:val="false"/>
                <w:color w:val="000000"/>
                <w:sz w:val="20"/>
              </w:rPr>
              <w:t>
дығы
</w:t>
            </w:r>
            <w:r>
              <w:br/>
            </w:r>
            <w:r>
              <w:rPr>
                <w:rFonts w:ascii="Times New Roman"/>
                <w:b w:val="false"/>
                <w:i w:val="false"/>
                <w:color w:val="000000"/>
                <w:sz w:val="20"/>
              </w:rPr>
              <w:t>
үшін
</w:t>
            </w:r>
            <w:r>
              <w:br/>
            </w:r>
            <w:r>
              <w:rPr>
                <w:rFonts w:ascii="Times New Roman"/>
                <w:b w:val="false"/>
                <w:i w:val="false"/>
                <w:color w:val="000000"/>
                <w:sz w:val="20"/>
              </w:rPr>
              <w:t>
</w:t>
            </w:r>
          </w:p>
        </w:tc>
        <w:tc>
          <w:tcPr>
            <w:tcW w:w="20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w:t>
            </w:r>
            <w:r>
              <w:br/>
            </w:r>
            <w:r>
              <w:rPr>
                <w:rFonts w:ascii="Times New Roman"/>
                <w:b w:val="false"/>
                <w:i w:val="false"/>
                <w:color w:val="000000"/>
                <w:sz w:val="20"/>
              </w:rPr>
              <w:t>
актвитерін
</w:t>
            </w:r>
            <w:r>
              <w:br/>
            </w:r>
            <w:r>
              <w:rPr>
                <w:rFonts w:ascii="Times New Roman"/>
                <w:b w:val="false"/>
                <w:i w:val="false"/>
                <w:color w:val="000000"/>
                <w:sz w:val="20"/>
              </w:rPr>
              <w:t>
уақытында
</w:t>
            </w:r>
            <w:r>
              <w:br/>
            </w:r>
            <w:r>
              <w:rPr>
                <w:rFonts w:ascii="Times New Roman"/>
                <w:b w:val="false"/>
                <w:i w:val="false"/>
                <w:color w:val="000000"/>
                <w:sz w:val="20"/>
              </w:rPr>
              <w:t>
инвести-
</w:t>
            </w:r>
            <w:r>
              <w:br/>
            </w:r>
            <w:r>
              <w:rPr>
                <w:rFonts w:ascii="Times New Roman"/>
                <w:b w:val="false"/>
                <w:i w:val="false"/>
                <w:color w:val="000000"/>
                <w:sz w:val="20"/>
              </w:rPr>
              <w:t>
циялама-
</w:t>
            </w:r>
            <w:r>
              <w:br/>
            </w:r>
            <w:r>
              <w:rPr>
                <w:rFonts w:ascii="Times New Roman"/>
                <w:b w:val="false"/>
                <w:i w:val="false"/>
                <w:color w:val="000000"/>
                <w:sz w:val="20"/>
              </w:rPr>
              <w:t>
ғандығы
</w:t>
            </w:r>
            <w:r>
              <w:br/>
            </w:r>
            <w:r>
              <w:rPr>
                <w:rFonts w:ascii="Times New Roman"/>
                <w:b w:val="false"/>
                <w:i w:val="false"/>
                <w:color w:val="000000"/>
                <w:sz w:val="20"/>
              </w:rPr>
              <w:t>
үшін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
</w:t>
            </w:r>
            <w:r>
              <w:br/>
            </w:r>
            <w:r>
              <w:rPr>
                <w:rFonts w:ascii="Times New Roman"/>
                <w:b w:val="false"/>
                <w:i w:val="false"/>
                <w:color w:val="000000"/>
                <w:sz w:val="20"/>
              </w:rPr>
              <w:t>
лен-
</w:t>
            </w:r>
            <w:r>
              <w:br/>
            </w:r>
            <w:r>
              <w:rPr>
                <w:rFonts w:ascii="Times New Roman"/>
                <w:b w:val="false"/>
                <w:i w:val="false"/>
                <w:color w:val="000000"/>
                <w:sz w:val="20"/>
              </w:rPr>
              <w:t>
ген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w:t>
            </w:r>
            <w:r>
              <w:br/>
            </w:r>
            <w:r>
              <w:rPr>
                <w:rFonts w:ascii="Times New Roman"/>
                <w:b w:val="false"/>
                <w:i w:val="false"/>
                <w:color w:val="000000"/>
                <w:sz w:val="20"/>
              </w:rPr>
              <w:t>
тел-
</w:t>
            </w:r>
            <w:r>
              <w:br/>
            </w:r>
            <w:r>
              <w:rPr>
                <w:rFonts w:ascii="Times New Roman"/>
                <w:b w:val="false"/>
                <w:i w:val="false"/>
                <w:color w:val="000000"/>
                <w:sz w:val="20"/>
              </w:rPr>
              <w:t>
ген
</w:t>
            </w:r>
          </w:p>
        </w:tc>
        <w:tc>
          <w:tcPr>
            <w:tcW w:w="0" w:type="auto"/>
            <w:vMerge/>
            <w:tcBorders>
              <w:top w:val="nil"/>
              <w:left w:val="single" w:color="cfcfcf" w:sz="5"/>
              <w:bottom w:val="single" w:color="cfcfcf" w:sz="5"/>
              <w:right w:val="single" w:color="cfcfcf" w:sz="5"/>
            </w:tcBorders>
          </w:tcPr>
          <w:p/>
        </w:tc>
      </w:tr>
      <w:tr>
        <w:trPr>
          <w:trHeight w:val="90" w:hRule="atLeast"/>
        </w:trPr>
        <w:tc>
          <w:tcPr>
            <w:tcW w:w="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айы, жылы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8"/>
        <w:gridCol w:w="1241"/>
        <w:gridCol w:w="1185"/>
        <w:gridCol w:w="1373"/>
        <w:gridCol w:w="1242"/>
        <w:gridCol w:w="1523"/>
        <w:gridCol w:w="1636"/>
        <w:gridCol w:w="1411"/>
        <w:gridCol w:w="1711"/>
      </w:tblGrid>
      <w:tr>
        <w:trPr>
          <w:trHeight w:val="90" w:hRule="atLeast"/>
        </w:trPr>
        <w:tc>
          <w:tcPr>
            <w:tcW w:w="17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Қателесіп
</w:t>
            </w:r>
            <w:r>
              <w:br/>
            </w:r>
            <w:r>
              <w:rPr>
                <w:rFonts w:ascii="Times New Roman"/>
                <w:b w:val="false"/>
                <w:i w:val="false"/>
                <w:color w:val="000000"/>
                <w:sz w:val="20"/>
              </w:rPr>
              <w:t>
есепке
</w:t>
            </w:r>
            <w:r>
              <w:br/>
            </w:r>
            <w:r>
              <w:rPr>
                <w:rFonts w:ascii="Times New Roman"/>
                <w:b w:val="false"/>
                <w:i w:val="false"/>
                <w:color w:val="000000"/>
                <w:sz w:val="20"/>
              </w:rPr>
              <w:t>
алынған
</w:t>
            </w:r>
            <w:r>
              <w:br/>
            </w:r>
            <w:r>
              <w:rPr>
                <w:rFonts w:ascii="Times New Roman"/>
                <w:b w:val="false"/>
                <w:i w:val="false"/>
                <w:color w:val="000000"/>
                <w:sz w:val="20"/>
              </w:rPr>
              <w:t>
сомалар
</w:t>
            </w:r>
            <w:r>
              <w:br/>
            </w:r>
            <w:r>
              <w:rPr>
                <w:rFonts w:ascii="Times New Roman"/>
                <w:b w:val="false"/>
                <w:i w:val="false"/>
                <w:color w:val="000000"/>
                <w:sz w:val="20"/>
              </w:rPr>
              <w:t>
бойынша
</w:t>
            </w:r>
            <w:r>
              <w:br/>
            </w:r>
            <w:r>
              <w:rPr>
                <w:rFonts w:ascii="Times New Roman"/>
                <w:b w:val="false"/>
                <w:i w:val="false"/>
                <w:color w:val="000000"/>
                <w:sz w:val="20"/>
              </w:rPr>
              <w:t>
міндет-
</w:t>
            </w:r>
            <w:r>
              <w:br/>
            </w:r>
            <w:r>
              <w:rPr>
                <w:rFonts w:ascii="Times New Roman"/>
                <w:b w:val="false"/>
                <w:i w:val="false"/>
                <w:color w:val="000000"/>
                <w:sz w:val="20"/>
              </w:rPr>
              <w:t>
темелер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w:t>
            </w:r>
            <w:r>
              <w:br/>
            </w:r>
            <w:r>
              <w:rPr>
                <w:rFonts w:ascii="Times New Roman"/>
                <w:b w:val="false"/>
                <w:i w:val="false"/>
                <w:color w:val="000000"/>
                <w:sz w:val="20"/>
              </w:rPr>
              <w:t>
активтері-
</w:t>
            </w:r>
            <w:r>
              <w:br/>
            </w:r>
            <w:r>
              <w:rPr>
                <w:rFonts w:ascii="Times New Roman"/>
                <w:b w:val="false"/>
                <w:i w:val="false"/>
                <w:color w:val="000000"/>
                <w:sz w:val="20"/>
              </w:rPr>
              <w:t>
нен ко-
</w:t>
            </w:r>
            <w:r>
              <w:br/>
            </w:r>
            <w:r>
              <w:rPr>
                <w:rFonts w:ascii="Times New Roman"/>
                <w:b w:val="false"/>
                <w:i w:val="false"/>
                <w:color w:val="000000"/>
                <w:sz w:val="20"/>
              </w:rPr>
              <w:t>
миссиялық
</w:t>
            </w:r>
            <w:r>
              <w:br/>
            </w:r>
            <w:r>
              <w:rPr>
                <w:rFonts w:ascii="Times New Roman"/>
                <w:b w:val="false"/>
                <w:i w:val="false"/>
                <w:color w:val="000000"/>
                <w:sz w:val="20"/>
              </w:rPr>
              <w:t>
сыйақы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
</w:t>
            </w:r>
            <w:r>
              <w:br/>
            </w:r>
            <w:r>
              <w:rPr>
                <w:rFonts w:ascii="Times New Roman"/>
                <w:b w:val="false"/>
                <w:i w:val="false"/>
                <w:color w:val="000000"/>
                <w:sz w:val="20"/>
              </w:rPr>
              <w:t>
тициялық
</w:t>
            </w:r>
            <w:r>
              <w:br/>
            </w:r>
            <w:r>
              <w:rPr>
                <w:rFonts w:ascii="Times New Roman"/>
                <w:b w:val="false"/>
                <w:i w:val="false"/>
                <w:color w:val="000000"/>
                <w:sz w:val="20"/>
              </w:rPr>
              <w:t>
табыстан
</w:t>
            </w:r>
            <w:r>
              <w:br/>
            </w:r>
            <w:r>
              <w:rPr>
                <w:rFonts w:ascii="Times New Roman"/>
                <w:b w:val="false"/>
                <w:i w:val="false"/>
                <w:color w:val="000000"/>
                <w:sz w:val="20"/>
              </w:rPr>
              <w:t>
комиссиялық
</w:t>
            </w:r>
            <w:r>
              <w:br/>
            </w:r>
            <w:r>
              <w:rPr>
                <w:rFonts w:ascii="Times New Roman"/>
                <w:b w:val="false"/>
                <w:i w:val="false"/>
                <w:color w:val="000000"/>
                <w:sz w:val="20"/>
              </w:rPr>
              <w:t>
сыйақы 
</w:t>
            </w:r>
          </w:p>
        </w:tc>
        <w:tc>
          <w:tcPr>
            <w:tcW w:w="15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
</w:t>
            </w:r>
            <w:r>
              <w:br/>
            </w:r>
            <w:r>
              <w:rPr>
                <w:rFonts w:ascii="Times New Roman"/>
                <w:b w:val="false"/>
                <w:i w:val="false"/>
                <w:color w:val="000000"/>
                <w:sz w:val="20"/>
              </w:rPr>
              <w:t>
зейнетақы
</w:t>
            </w:r>
            <w:r>
              <w:br/>
            </w:r>
            <w:r>
              <w:rPr>
                <w:rFonts w:ascii="Times New Roman"/>
                <w:b w:val="false"/>
                <w:i w:val="false"/>
                <w:color w:val="000000"/>
                <w:sz w:val="20"/>
              </w:rPr>
              <w:t>
актив-
</w:t>
            </w:r>
            <w:r>
              <w:br/>
            </w:r>
            <w:r>
              <w:rPr>
                <w:rFonts w:ascii="Times New Roman"/>
                <w:b w:val="false"/>
                <w:i w:val="false"/>
                <w:color w:val="000000"/>
                <w:sz w:val="20"/>
              </w:rPr>
              <w:t>
терінің
</w:t>
            </w:r>
            <w:r>
              <w:br/>
            </w:r>
            <w:r>
              <w:rPr>
                <w:rFonts w:ascii="Times New Roman"/>
                <w:b w:val="false"/>
                <w:i w:val="false"/>
                <w:color w:val="000000"/>
                <w:sz w:val="20"/>
              </w:rPr>
              <w:t>
ағымдағы
</w:t>
            </w:r>
            <w:r>
              <w:br/>
            </w:r>
            <w:r>
              <w:rPr>
                <w:rFonts w:ascii="Times New Roman"/>
                <w:b w:val="false"/>
                <w:i w:val="false"/>
                <w:color w:val="000000"/>
                <w:sz w:val="20"/>
              </w:rPr>
              <w:t>
құны
</w:t>
            </w:r>
          </w:p>
        </w:tc>
        <w:tc>
          <w:tcPr>
            <w:tcW w:w="16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w:t>
            </w:r>
            <w:r>
              <w:br/>
            </w:r>
            <w:r>
              <w:rPr>
                <w:rFonts w:ascii="Times New Roman"/>
                <w:b w:val="false"/>
                <w:i w:val="false"/>
                <w:color w:val="000000"/>
                <w:sz w:val="20"/>
              </w:rPr>
              <w:t>
бірлік-
</w:t>
            </w:r>
            <w:r>
              <w:br/>
            </w:r>
            <w:r>
              <w:rPr>
                <w:rFonts w:ascii="Times New Roman"/>
                <w:b w:val="false"/>
                <w:i w:val="false"/>
                <w:color w:val="000000"/>
                <w:sz w:val="20"/>
              </w:rPr>
              <w:t>
тердің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саны
</w:t>
            </w:r>
          </w:p>
        </w:tc>
        <w:tc>
          <w:tcPr>
            <w:tcW w:w="14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w:t>
            </w:r>
            <w:r>
              <w:br/>
            </w:r>
            <w:r>
              <w:rPr>
                <w:rFonts w:ascii="Times New Roman"/>
                <w:b w:val="false"/>
                <w:i w:val="false"/>
                <w:color w:val="000000"/>
                <w:sz w:val="20"/>
              </w:rPr>
              <w:t>
актив-
</w:t>
            </w:r>
            <w:r>
              <w:br/>
            </w:r>
            <w:r>
              <w:rPr>
                <w:rFonts w:ascii="Times New Roman"/>
                <w:b w:val="false"/>
                <w:i w:val="false"/>
                <w:color w:val="000000"/>
                <w:sz w:val="20"/>
              </w:rPr>
              <w:t>
терінің
</w:t>
            </w:r>
            <w:r>
              <w:br/>
            </w:r>
            <w:r>
              <w:rPr>
                <w:rFonts w:ascii="Times New Roman"/>
                <w:b w:val="false"/>
                <w:i w:val="false"/>
                <w:color w:val="000000"/>
                <w:sz w:val="20"/>
              </w:rPr>
              <w:t>
бір шартты
</w:t>
            </w:r>
            <w:r>
              <w:br/>
            </w:r>
            <w:r>
              <w:rPr>
                <w:rFonts w:ascii="Times New Roman"/>
                <w:b w:val="false"/>
                <w:i w:val="false"/>
                <w:color w:val="000000"/>
                <w:sz w:val="20"/>
              </w:rPr>
              <w:t>
бірлі-
</w:t>
            </w:r>
            <w:r>
              <w:br/>
            </w:r>
            <w:r>
              <w:rPr>
                <w:rFonts w:ascii="Times New Roman"/>
                <w:b w:val="false"/>
                <w:i w:val="false"/>
                <w:color w:val="000000"/>
                <w:sz w:val="20"/>
              </w:rPr>
              <w:t>
гінің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құны
</w:t>
            </w:r>
          </w:p>
        </w:tc>
        <w:tc>
          <w:tcPr>
            <w:tcW w:w="17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күнде есептелген зейнетақы активтері бойынша инвестициялық кіріс
</w:t>
            </w:r>
          </w:p>
        </w:tc>
      </w:tr>
      <w:tr>
        <w:trPr>
          <w:trHeight w:val="90" w:hRule="atLeast"/>
        </w:trPr>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w:t>
            </w:r>
            <w:r>
              <w:br/>
            </w:r>
            <w:r>
              <w:rPr>
                <w:rFonts w:ascii="Times New Roman"/>
                <w:b w:val="false"/>
                <w:i w:val="false"/>
                <w:color w:val="000000"/>
                <w:sz w:val="20"/>
              </w:rPr>
              <w:t>
тел-
</w:t>
            </w:r>
            <w:r>
              <w:br/>
            </w:r>
            <w:r>
              <w:rPr>
                <w:rFonts w:ascii="Times New Roman"/>
                <w:b w:val="false"/>
                <w:i w:val="false"/>
                <w:color w:val="000000"/>
                <w:sz w:val="20"/>
              </w:rPr>
              <w:t>
ген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
</w:t>
            </w:r>
            <w:r>
              <w:br/>
            </w:r>
            <w:r>
              <w:rPr>
                <w:rFonts w:ascii="Times New Roman"/>
                <w:b w:val="false"/>
                <w:i w:val="false"/>
                <w:color w:val="000000"/>
                <w:sz w:val="20"/>
              </w:rPr>
              <w:t>
лен-
</w:t>
            </w:r>
            <w:r>
              <w:br/>
            </w:r>
            <w:r>
              <w:rPr>
                <w:rFonts w:ascii="Times New Roman"/>
                <w:b w:val="false"/>
                <w:i w:val="false"/>
                <w:color w:val="000000"/>
                <w:sz w:val="20"/>
              </w:rPr>
              <w:t>
ген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w:t>
            </w:r>
            <w:r>
              <w:br/>
            </w:r>
            <w:r>
              <w:rPr>
                <w:rFonts w:ascii="Times New Roman"/>
                <w:b w:val="false"/>
                <w:i w:val="false"/>
                <w:color w:val="000000"/>
                <w:sz w:val="20"/>
              </w:rPr>
              <w:t>
тел-
</w:t>
            </w:r>
            <w:r>
              <w:br/>
            </w:r>
            <w:r>
              <w:rPr>
                <w:rFonts w:ascii="Times New Roman"/>
                <w:b w:val="false"/>
                <w:i w:val="false"/>
                <w:color w:val="000000"/>
                <w:sz w:val="20"/>
              </w:rPr>
              <w:t>
ген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
</w:t>
            </w:r>
            <w:r>
              <w:br/>
            </w:r>
            <w:r>
              <w:rPr>
                <w:rFonts w:ascii="Times New Roman"/>
                <w:b w:val="false"/>
                <w:i w:val="false"/>
                <w:color w:val="000000"/>
                <w:sz w:val="20"/>
              </w:rPr>
              <w:t>
лен-
</w:t>
            </w:r>
            <w:r>
              <w:br/>
            </w:r>
            <w:r>
              <w:rPr>
                <w:rFonts w:ascii="Times New Roman"/>
                <w:b w:val="false"/>
                <w:i w:val="false"/>
                <w:color w:val="000000"/>
                <w:sz w:val="20"/>
              </w:rPr>
              <w:t>
ген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(күнтізбелік жылды санмен белгілеу) (3) жылғы (айдың аты)-дағы
</w:t>
      </w:r>
      <w:r>
        <w:br/>
      </w:r>
      <w:r>
        <w:rPr>
          <w:rFonts w:ascii="Times New Roman"/>
          <w:b w:val="false"/>
          <w:i w:val="false"/>
          <w:color w:val="000000"/>
          <w:sz w:val="28"/>
        </w:rPr>
        <w:t>
бір шартты бірліктің орташа құны:
</w:t>
      </w:r>
      <w:r>
        <w:br/>
      </w:r>
      <w:r>
        <w:rPr>
          <w:rFonts w:ascii="Times New Roman"/>
          <w:b w:val="false"/>
          <w:i w:val="false"/>
          <w:color w:val="000000"/>
          <w:sz w:val="28"/>
        </w:rPr>
        <w:t>
      номиналды кіріс коэффициенті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(қолы)                  Бас бухгалтер (қолы)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Қордың инвестициялық шотындағы қалдық бойынша кастодиан-банк
</w:t>
      </w:r>
      <w:r>
        <w:br/>
      </w:r>
      <w:r>
        <w:rPr>
          <w:rFonts w:ascii="Times New Roman"/>
          <w:b w:val="false"/>
          <w:i w:val="false"/>
          <w:color w:val="000000"/>
          <w:sz w:val="28"/>
        </w:rPr>
        <w:t>
төлеген сыйақы (мүдде).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Үтірден кейін үш белгіге дейінгі дәлдікпен.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Үтірден кейін жеті белгіге дейінгі дәлдікпен.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активтерiн инвестициялық
</w:t>
      </w:r>
      <w:r>
        <w:br/>
      </w:r>
      <w:r>
        <w:rPr>
          <w:rFonts w:ascii="Times New Roman"/>
          <w:b w:val="false"/>
          <w:i w:val="false"/>
          <w:color w:val="000000"/>
          <w:sz w:val="28"/>
        </w:rPr>
        <w:t>
                               басқаруды жүзеге асыратын ұйымдарға
</w:t>
      </w:r>
      <w:r>
        <w:br/>
      </w:r>
      <w:r>
        <w:rPr>
          <w:rFonts w:ascii="Times New Roman"/>
          <w:b w:val="false"/>
          <w:i w:val="false"/>
          <w:color w:val="000000"/>
          <w:sz w:val="28"/>
        </w:rPr>
        <w:t>
                               арналған пруденциалдық нормативтер
</w:t>
      </w:r>
      <w:r>
        <w:br/>
      </w:r>
      <w:r>
        <w:rPr>
          <w:rFonts w:ascii="Times New Roman"/>
          <w:b w:val="false"/>
          <w:i w:val="false"/>
          <w:color w:val="000000"/>
          <w:sz w:val="28"/>
        </w:rPr>
        <w:t>
                                  туралы ереженің 5-қосымшасы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5-қосымшаға өзгертулер енгізілді - ҚР Қаржы нарығын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қаржы ұйымдарын реттеу мен қадағалау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27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К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және К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коэффициенттері мәнінің есептері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6761"/>
        <w:gridCol w:w="1775"/>
        <w:gridCol w:w="1675"/>
        <w:gridCol w:w="1655"/>
      </w:tblGrid>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атауы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w:t>
            </w:r>
            <w:r>
              <w:br/>
            </w:r>
            <w:r>
              <w:rPr>
                <w:rFonts w:ascii="Times New Roman"/>
                <w:b w:val="false"/>
                <w:i w:val="false"/>
                <w:color w:val="000000"/>
                <w:sz w:val="20"/>
              </w:rPr>
              <w:t>
бойынша
</w:t>
            </w:r>
            <w:r>
              <w:br/>
            </w:r>
            <w:r>
              <w:rPr>
                <w:rFonts w:ascii="Times New Roman"/>
                <w:b w:val="false"/>
                <w:i w:val="false"/>
                <w:color w:val="000000"/>
                <w:sz w:val="20"/>
              </w:rPr>
              <w:t>
құны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
</w:t>
            </w:r>
            <w:r>
              <w:br/>
            </w:r>
            <w:r>
              <w:rPr>
                <w:rFonts w:ascii="Times New Roman"/>
                <w:b w:val="false"/>
                <w:i w:val="false"/>
                <w:color w:val="000000"/>
                <w:sz w:val="20"/>
              </w:rPr>
              <w:t>
рілген
</w:t>
            </w:r>
            <w:r>
              <w:br/>
            </w:r>
            <w:r>
              <w:rPr>
                <w:rFonts w:ascii="Times New Roman"/>
                <w:b w:val="false"/>
                <w:i w:val="false"/>
                <w:color w:val="000000"/>
                <w:sz w:val="20"/>
              </w:rPr>
              <w:t>
көлем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Есептік
</w:t>
            </w:r>
            <w:r>
              <w:br/>
            </w:r>
            <w:r>
              <w:rPr>
                <w:rFonts w:ascii="Times New Roman"/>
                <w:b w:val="false"/>
                <w:i w:val="false"/>
                <w:color w:val="000000"/>
                <w:sz w:val="20"/>
              </w:rPr>
              <w:t>
құн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 барлығы (жол сомасы
</w:t>
            </w:r>
            <w:r>
              <w:br/>
            </w:r>
            <w:r>
              <w:rPr>
                <w:rFonts w:ascii="Times New Roman"/>
                <w:b w:val="false"/>
                <w:i w:val="false"/>
                <w:color w:val="000000"/>
                <w:sz w:val="20"/>
              </w:rPr>
              <w:t>
1.1. - 1.5):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активтер сомасының он процентінен аспайтын кассадағы ақша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екінші деңгейдегі банктердің шоттарындағы ақша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орталық депозитарийінің шоттарындағы ақша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 шоттарындағы ақша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қағаздардың ұйымдасқан рыногында операцияларды жүзеге асыру үшін ұйымдарға банктік қызметті көрсететін резидент емес-ұйымдар шоттарындағы ақша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Ұлттық Банкіндегі салымдар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қағаздары қор биржасының ең жоғары санаты бойынша ресми тізімге енгізілген немесе мүмкін жоғалтудың резервін шегергендегі "А" ("Standard &amp; Poor's" және "Fіtch" рейтинг агенттіктерінің жіктелімі бойынша) немесе "А2" ("Moody's Investors Service" рейтинг агенттігінің жіктелімі бойынша) (негізгі қарыз бен есептелген сыйақы сомасын ескере отырып) санаттарынан кем емес ұзақ мерзімді және/немесе қысқа мерзімді жеке рейтингі бар резидент емес енші беруші банктердің еншілес резидент банктері болып табылатын Қазақстан Республикасының екінші деңгейдегі банктеріндегі салымдар;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шығындардың резервтерін шегеріп тастағандағы, негізгі қарыз бен есептелген сыйақы сомасын есепке ала отырып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емес-банктердегі салымдар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шегергендегі Қазақстан Республикасының мемлекеттік бағалы қағаздары (басқа мемлекеттердің заңдарына сәйкес айналысқа ақша шығаруды қосқанда) (негізгі қарыз бен
</w:t>
            </w:r>
            <w:r>
              <w:br/>
            </w:r>
            <w:r>
              <w:rPr>
                <w:rFonts w:ascii="Times New Roman"/>
                <w:b w:val="false"/>
                <w:i w:val="false"/>
                <w:color w:val="000000"/>
                <w:sz w:val="20"/>
              </w:rPr>
              <w:t>
есептелген сыйақы сомасын ескере отырып)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шегергендегі қор биржасының ең жоғары санаты бойынша (қор
</w:t>
            </w:r>
            <w:r>
              <w:br/>
            </w:r>
            <w:r>
              <w:rPr>
                <w:rFonts w:ascii="Times New Roman"/>
                <w:b w:val="false"/>
                <w:i w:val="false"/>
                <w:color w:val="000000"/>
                <w:sz w:val="20"/>
              </w:rPr>
              <w:t>
биржасының ресми тізіміне енгізілген ипотекалық облигациялардан және "Қазақстан Даму банкі" акционерлік қоғамының облигацияларынан басқа) (негізгі қарыз бен есептелген сыйақы сомасын ескере отырып) ресми тізімге енгізілген ұйымдарға қатысы бойынша аффилирленген тұлға болып табылмайтын Қазақстан Республикасының және басқа мемлекеттердің заңдарына сәйкес шығарылған Қазақстан Республикасының ұйымдарының мемлекеттік емес эмиссиялық бағалы қағаздары;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шегергендегі қор биржасының ресми тізіміне енгізілген Қазақстан Республикасы ұйымдарының ипотекалық облигациялары (негізгі қарыз бен есептелген сыйақы сомасын ескере отырып)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шегергендегі "Қазақстанның даму банкі" акционерлік қоғамының облигациялары (негізгі қарыз бен есептелген сыйақы сомасын ескере отырып)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шегергендегі халықаралық кредиттік рейтинг шкаласы бойынша "ВВВ" ("Standard &amp; Poor's" және  "Fіtch" рейтинг
</w:t>
            </w:r>
            <w:r>
              <w:br/>
            </w:r>
            <w:r>
              <w:rPr>
                <w:rFonts w:ascii="Times New Roman"/>
                <w:b w:val="false"/>
                <w:i w:val="false"/>
                <w:color w:val="000000"/>
                <w:sz w:val="20"/>
              </w:rPr>
              <w:t>
агенттіктерінің  жіктелімі бойынша) немесе "Ваа2"
</w:t>
            </w:r>
            <w:r>
              <w:br/>
            </w:r>
            <w:r>
              <w:rPr>
                <w:rFonts w:ascii="Times New Roman"/>
                <w:b w:val="false"/>
                <w:i w:val="false"/>
                <w:color w:val="000000"/>
                <w:sz w:val="20"/>
              </w:rPr>
              <w:t>
("Moody's Investors Service" рейтинг агенттігінің
</w:t>
            </w:r>
            <w:r>
              <w:br/>
            </w:r>
            <w:r>
              <w:rPr>
                <w:rFonts w:ascii="Times New Roman"/>
                <w:b w:val="false"/>
                <w:i w:val="false"/>
                <w:color w:val="000000"/>
                <w:sz w:val="20"/>
              </w:rPr>
              <w:t>
жіктелімі бойынша) кем емес ұзақ мерзімді рейтинг бағасы бар шет мемлекеттердің бағалы қағаздары (негізгі қарыз бен есептелген сыйақы сомасын ескере отырып)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эмитенттерінің мүмкін жоғалтудың резервін шегергендегі "ВВВ" ("Standard &amp; Poor's" және  "Fіtch" рейтинг агенттіктерінің жіктелімі бойынша) немесе "Ваа2" ("Moody's Investors Service"рейтинг агенттігінің жіктелімі бойынша) кем емес рейтинг бағасы бар мемлекеттік емес борыштық бағалы қағаздар (негізгі қарыз бен есептелген сыйақы сомасын ескере отырып)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эмитенттерінің мүмкін жоғалтудың резервін шегергендегі борыштық бағалы қағаздарының "ВВВ" ("Standard &amp; Poor's" және  "Fіtch" рейтинг агенттіктерінің жіктелімі бойынша) немесе
</w:t>
            </w:r>
            <w:r>
              <w:br/>
            </w:r>
            <w:r>
              <w:rPr>
                <w:rFonts w:ascii="Times New Roman"/>
                <w:b w:val="false"/>
                <w:i w:val="false"/>
                <w:color w:val="000000"/>
                <w:sz w:val="20"/>
              </w:rPr>
              <w:t>
"Ваа2" ("Moody's Investors Service"рейтинг агенттігінің жіктелімі бойынша) кем емес рейтинг бағасы бар мемлекеттік емес акциялары (негізгі қарыз бен есептелген сыйақы сомасын ескере отырып)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шегергендегі борыштық бағалы қағаздарының "ВВ" ("Standard &amp; Poor's" және "Fіtch" рейтинг агенттіктерінің жіктелімі бойынша) немесе "Ваа2" ("Moody's Investors Service" рейтинг агенттігінің жіктелімі бойынша) кем емес рейтинг бағасы бар не шет мемлекеттердің немесе Қазақстан Республикасының ұйымдасқан  рыногында айналыстағы Қазақстан Республикасының "Standard &amp; Poor's" ұлттық шкаласы бойынша "kzА" рейтинг бағасы бар   Қазақстан Республикасының заңды тұлғалардың акциялары және "ВВ" ("Standard &amp; Poor's" және "Fіtch" рейтинг агенттіктерінің жіктелімі бойынша) немесе "Ваа2" ("Moody's Investors Service" рейтинг агенттігінің жіктелімі бойынша) кем емес рейтинг бағасы бар не шет мемлекеттердің немесе Қазақстан Республикасының ұйымдасқан  рыногында айналыстағы Қазақстан Республикасының "Standard &amp; Poor's" ұлттық шкаласы бойынша "kzA" рейтинг бағасы бар Қазақстан Республикасының заңды тұлғалардың борыштық бағалы қағаздары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заңды тұлғалардың мүмкін жоғалтудың резервін шегергендегі бағалы қағаздары (негізгі қарыз бен есептелген сыйақы сомасын ескере отырып)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ұйымдарының мүмкін жоғалтудың резервін шегергендегі бағалы қағаздары
</w:t>
            </w:r>
            <w:r>
              <w:br/>
            </w:r>
            <w:r>
              <w:rPr>
                <w:rFonts w:ascii="Times New Roman"/>
                <w:b w:val="false"/>
                <w:i w:val="false"/>
                <w:color w:val="000000"/>
                <w:sz w:val="20"/>
              </w:rPr>
              <w:t>
(негізгі қарыз бен есептелген сыйақы сомасын ескере отырып)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шегергендегі пайлық инвестициялық қорлардың ашық және аралық пайлары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шегергендегі қор биржасының ең жоғары санатынан кейінгі (қор биржасының ресми тізіміне енгізілген ипотекалық
</w:t>
            </w:r>
            <w:r>
              <w:br/>
            </w:r>
            <w:r>
              <w:rPr>
                <w:rFonts w:ascii="Times New Roman"/>
                <w:b w:val="false"/>
                <w:i w:val="false"/>
                <w:color w:val="000000"/>
                <w:sz w:val="20"/>
              </w:rPr>
              <w:t>
облигациялардан басқа) (елу процентке кемітілген негізгі қарыз бен есептелген сыйақы сомасын ескере отырып) қор биржасының ресми тізіміне енгізілген ұйымдарға қатысы бойынша аффилирленген тұлға
</w:t>
            </w:r>
            <w:r>
              <w:br/>
            </w:r>
            <w:r>
              <w:rPr>
                <w:rFonts w:ascii="Times New Roman"/>
                <w:b w:val="false"/>
                <w:i w:val="false"/>
                <w:color w:val="000000"/>
                <w:sz w:val="20"/>
              </w:rPr>
              <w:t>
болып табылмайтын (оның ішінде басқа мемлекеттердің заңдарына сәйкес шығарылған
</w:t>
            </w:r>
            <w:r>
              <w:br/>
            </w:r>
            <w:r>
              <w:rPr>
                <w:rFonts w:ascii="Times New Roman"/>
                <w:b w:val="false"/>
                <w:i w:val="false"/>
                <w:color w:val="000000"/>
                <w:sz w:val="20"/>
              </w:rPr>
              <w:t>
бағалы қағаздар) Қазақстан Республикасының заңды тұлғалардың мемлекеттік емес эмиссиялық бағалы қағаздары;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қағаздармен сауда-саттықты ұйымдастырушылардың, бағалы қағаздар орталық депозитарийінің және акционерлері бағалы қағаздар қатысушылары болып табылатын, бағалы қағаздар рыногы инфрақұрылымының бір  бөлігі болып табылатын өзге заңды тұлғалардың ықтимал шығындардың резервтерін шегеріп тастағандағы, елу процентке азайтылған акциялары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Ұйымға қатысты аффилирленген тұлға болып табылмайтын, қызметкерлер мен басқа тұлғалардың дебиторлық берешегін шегергендегі (17.1 және 17.2
</w:t>
            </w:r>
            <w:r>
              <w:br/>
            </w:r>
            <w:r>
              <w:rPr>
                <w:rFonts w:ascii="Times New Roman"/>
                <w:b w:val="false"/>
                <w:i w:val="false"/>
                <w:color w:val="000000"/>
                <w:sz w:val="20"/>
              </w:rPr>
              <w:t>
жолдар сомасы) ұйымның дебиторлық берешегі (мүмкін жоғалтудың резервін шегеріп)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Ұйымға қатысты аффилирленген тұлға болып табылмайтын, қызметкерлер мен басқа тұлғалардың шарт талабы бойынша үш күн мерзімге кешіктірілген
</w:t>
            </w:r>
            <w:r>
              <w:br/>
            </w:r>
            <w:r>
              <w:rPr>
                <w:rFonts w:ascii="Times New Roman"/>
                <w:b w:val="false"/>
                <w:i w:val="false"/>
                <w:color w:val="000000"/>
                <w:sz w:val="20"/>
              </w:rPr>
              <w:t>
баланстық активтер сомасының жиырма процентінен аспайтын мөлшердегі дебиторлық берешегін шегергендегі ұйымның дебиторлық берешегі (мүмкін жоғалтудың резервін шегеріп)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Ұйымға қатысты аффилирленген тұлға болып табылмайтын, қызметкерлер мен басқа тұлғалардың шарт талабы бойынша тоқсан күн мерзімге кешіктірілген баланстық активтер сомасының он процентінен аспайтын, елу процентке кемітілген мөлшердегі дебиторлық берешегін шегергендегі ұйымның дебиторлық берешегі (мүмкін жоғалтудың резервін шегеріп)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баланс құны бойынша негізгі құрал-жабдықтары (18.1-18.3 жолдар сомасы)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балансы бойынша активтері сомасының он процентінен аспайтын мөлшердегі жеке меншіктегі жер немесе тұрақты жер пайдалану
</w:t>
            </w:r>
            <w:r>
              <w:br/>
            </w:r>
            <w:r>
              <w:rPr>
                <w:rFonts w:ascii="Times New Roman"/>
                <w:b w:val="false"/>
                <w:i w:val="false"/>
                <w:color w:val="000000"/>
                <w:sz w:val="20"/>
              </w:rPr>
              <w:t>
құқығы бар жер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балансы бойынша активтері сомасының он процентінен аспайтын мөлшердегі жеке меншіктегі үй және ғимарат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балансы бойынша активтері сомасының бес процентінен аспайтын мөлшердегі жеке меншіктегі машиналар және жабдықтар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балансы бойынша активтері сомасының он процентінен аспайтын мөлшердегі бағдарламалық
</w:t>
            </w:r>
            <w:r>
              <w:br/>
            </w:r>
            <w:r>
              <w:rPr>
                <w:rFonts w:ascii="Times New Roman"/>
                <w:b w:val="false"/>
                <w:i w:val="false"/>
                <w:color w:val="000000"/>
                <w:sz w:val="20"/>
              </w:rPr>
              <w:t>
қамтамасыз ету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Өтімді және басқа активтер
</w:t>
            </w:r>
            <w:r>
              <w:br/>
            </w:r>
            <w:r>
              <w:rPr>
                <w:rFonts w:ascii="Times New Roman"/>
                <w:b w:val="false"/>
                <w:i w:val="false"/>
                <w:color w:val="000000"/>
                <w:sz w:val="20"/>
              </w:rPr>
              <w:t>
жиынтығы (1-19 жол сомасы) - ӨА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міндеттемелер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капиталдың ең аз мөлшері
</w:t>
            </w:r>
            <w:r>
              <w:br/>
            </w:r>
            <w:r>
              <w:rPr>
                <w:rFonts w:ascii="Times New Roman"/>
                <w:b w:val="false"/>
                <w:i w:val="false"/>
                <w:color w:val="000000"/>
                <w:sz w:val="20"/>
              </w:rPr>
              <w:t>
(МКАМ)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активтерінің ағымдағы құны (ЗАА)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тәуекелінің 
</w:t>
            </w:r>
            <w:r>
              <w:br/>
            </w:r>
            <w:r>
              <w:rPr>
                <w:rFonts w:ascii="Times New Roman"/>
                <w:b w:val="false"/>
                <w:i w:val="false"/>
                <w:color w:val="000000"/>
                <w:sz w:val="20"/>
              </w:rPr>
              <w:t>
коэффициенті (k)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rPr>
                <w:rFonts w:ascii="Times New Roman"/>
                <w:b w:val="false"/>
                <w:i w:val="false"/>
                <w:color w:val="000000"/>
                <w:sz w:val="20"/>
              </w:rPr>
              <w:t>
</w:t>
            </w:r>
            <w:r>
              <w:rPr>
                <w:rFonts w:ascii="Times New Roman"/>
                <w:b w:val="false"/>
                <w:i w:val="false"/>
                <w:color w:val="000000"/>
                <w:vertAlign w:val="subscript"/>
              </w:rPr>
              <w:t>
1
</w:t>
            </w:r>
            <w:r>
              <w:rPr>
                <w:rFonts w:ascii="Times New Roman"/>
                <w:b w:val="false"/>
                <w:i w:val="false"/>
                <w:color w:val="000000"/>
                <w:sz w:val="20"/>
              </w:rPr>
              <w:t>
</w:t>
            </w:r>
            <w:r>
              <w:rPr>
                <w:rFonts w:ascii="Times New Roman"/>
                <w:b w:val="false"/>
                <w:i w:val="false"/>
                <w:color w:val="000000"/>
                <w:sz w:val="20"/>
              </w:rPr>
              <w:t>
 ((20-жол - 21-жол)/22-жол);
</w:t>
            </w:r>
          </w:p>
          <w:p>
            <w:pPr>
              <w:spacing w:after="20"/>
              <w:ind w:left="20"/>
              <w:jc w:val="both"/>
            </w:pPr>
            <w:r>
              <w:rPr>
                <w:rFonts w:ascii="Times New Roman"/>
                <w:b w:val="false"/>
                <w:i w:val="false"/>
                <w:color w:val="000000"/>
                <w:sz w:val="20"/>
              </w:rPr>
              <w:t>
К
</w:t>
            </w:r>
            <w:r>
              <w:rPr>
                <w:rFonts w:ascii="Times New Roman"/>
                <w:b w:val="false"/>
                <w:i w:val="false"/>
                <w:color w:val="000000"/>
                <w:sz w:val="20"/>
              </w:rPr>
              <w:t>
</w:t>
            </w:r>
            <w:r>
              <w:rPr>
                <w:rFonts w:ascii="Times New Roman"/>
                <w:b w:val="false"/>
                <w:i w:val="false"/>
                <w:color w:val="000000"/>
                <w:vertAlign w:val="subscript"/>
              </w:rPr>
              <w:t>
1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u w:val="single"/>
              </w:rPr>
              <w:t>
&gt;
</w:t>
            </w:r>
            <w:r>
              <w:rPr>
                <w:rFonts w:ascii="Times New Roman"/>
                <w:b w:val="false"/>
                <w:i w:val="false"/>
                <w:color w:val="000000"/>
                <w:sz w:val="20"/>
              </w:rPr>
              <w:t>
1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Өтімділігі жоғары активтер жиынтығы (1-14 жолдар сомасы)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К4 (24-жол/22жол*0,3); К
</w:t>
            </w:r>
            <w:r>
              <w:rPr>
                <w:rFonts w:ascii="Times New Roman"/>
                <w:b w:val="false"/>
                <w:i w:val="false"/>
                <w:color w:val="000000"/>
                <w:sz w:val="20"/>
              </w:rPr>
              <w:t>
</w:t>
            </w:r>
            <w:r>
              <w:rPr>
                <w:rFonts w:ascii="Times New Roman"/>
                <w:b w:val="false"/>
                <w:i w:val="false"/>
                <w:color w:val="000000"/>
                <w:vertAlign w:val="subscript"/>
              </w:rPr>
              <w:t>
4 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u w:val="single"/>
              </w:rPr>
              <w:t>
&gt;
</w:t>
            </w:r>
            <w:r>
              <w:rPr>
                <w:rFonts w:ascii="Times New Roman"/>
                <w:b w:val="false"/>
                <w:i w:val="false"/>
                <w:color w:val="000000"/>
                <w:sz w:val="20"/>
              </w:rPr>
              <w:t>
 1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6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активтер сомасы
</w:t>
            </w:r>
          </w:p>
        </w:tc>
        <w:tc>
          <w:tcPr>
            <w:tcW w:w="1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Бас бухгалтер ______________________________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активтерiн инвестициялық
</w:t>
      </w:r>
      <w:r>
        <w:br/>
      </w:r>
      <w:r>
        <w:rPr>
          <w:rFonts w:ascii="Times New Roman"/>
          <w:b w:val="false"/>
          <w:i w:val="false"/>
          <w:color w:val="000000"/>
          <w:sz w:val="28"/>
        </w:rPr>
        <w:t>
                               басқаруды жүзеге асыратын ұйымдарға
</w:t>
      </w:r>
      <w:r>
        <w:br/>
      </w:r>
      <w:r>
        <w:rPr>
          <w:rFonts w:ascii="Times New Roman"/>
          <w:b w:val="false"/>
          <w:i w:val="false"/>
          <w:color w:val="000000"/>
          <w:sz w:val="28"/>
        </w:rPr>
        <w:t>
                               арналған пруденциалдық нормативтер
</w:t>
      </w:r>
      <w:r>
        <w:br/>
      </w:r>
      <w:r>
        <w:rPr>
          <w:rFonts w:ascii="Times New Roman"/>
          <w:b w:val="false"/>
          <w:i w:val="false"/>
          <w:color w:val="000000"/>
          <w:sz w:val="28"/>
        </w:rPr>
        <w:t>
                                  туралы ереженің 6-қосымшасы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6-қосымшаға өзгертулер енгізілді - ҚР Қаржы нарығын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қаржы ұйымдарын реттеу мен қадағалау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27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200__ жылғы "___" ___________ жағдай бойынша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пруденциалдық нормативтердің есебіне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қосымша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8144"/>
        <w:gridCol w:w="3040"/>
      </w:tblGrid>
      <w:tr>
        <w:trPr>
          <w:trHeight w:val="90" w:hRule="atLeast"/>
        </w:trPr>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Белгінің N
</w:t>
            </w:r>
          </w:p>
        </w:tc>
        <w:tc>
          <w:tcPr>
            <w:tcW w:w="8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атауы
</w:t>
            </w:r>
          </w:p>
        </w:tc>
        <w:tc>
          <w:tcPr>
            <w:tcW w:w="3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сомасы
</w:t>
            </w:r>
          </w:p>
        </w:tc>
      </w:tr>
      <w:tr>
        <w:trPr>
          <w:trHeight w:val="90" w:hRule="atLeast"/>
        </w:trPr>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8001
</w:t>
            </w:r>
          </w:p>
        </w:tc>
        <w:tc>
          <w:tcPr>
            <w:tcW w:w="8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меншіктегі немесе тұрақты жер пайдалану құқығы бар жер 
</w:t>
            </w:r>
          </w:p>
        </w:tc>
        <w:tc>
          <w:tcPr>
            <w:tcW w:w="3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8002
</w:t>
            </w:r>
          </w:p>
        </w:tc>
        <w:tc>
          <w:tcPr>
            <w:tcW w:w="8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меншіктегі үйлер мен ғимараттар 
</w:t>
            </w:r>
          </w:p>
        </w:tc>
        <w:tc>
          <w:tcPr>
            <w:tcW w:w="3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8003
</w:t>
            </w:r>
          </w:p>
        </w:tc>
        <w:tc>
          <w:tcPr>
            <w:tcW w:w="8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меншіктегі машиналар мен жабдықтар 
</w:t>
            </w:r>
          </w:p>
        </w:tc>
        <w:tc>
          <w:tcPr>
            <w:tcW w:w="3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
</w:t>
            </w:r>
          </w:p>
        </w:tc>
        <w:tc>
          <w:tcPr>
            <w:tcW w:w="8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негізгі құрал-жабдықтар 
</w:t>
            </w:r>
          </w:p>
        </w:tc>
        <w:tc>
          <w:tcPr>
            <w:tcW w:w="3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8005
</w:t>
            </w:r>
          </w:p>
        </w:tc>
        <w:tc>
          <w:tcPr>
            <w:tcW w:w="8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Басқарушыға қатысты аффилиирленген тұлға болып табылмайтын, қызметкерлер мен басқа тұлғалардың шарт талабы бойынша үш күн мерзімге кешіктірілген дебиторлық берешегін шегергендегі Басқарушының балансы бойынша активтер сомасының жиырма процентінен аспайтын мөлшердегі ұйымның дебиторлық берешегі (мүмкін жоғалтудың резервін шегергендегі)
</w:t>
            </w:r>
          </w:p>
        </w:tc>
        <w:tc>
          <w:tcPr>
            <w:tcW w:w="3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8006
</w:t>
            </w:r>
          </w:p>
        </w:tc>
        <w:tc>
          <w:tcPr>
            <w:tcW w:w="8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Басқарушыға қатысты аффилиирленген тұлға болып табылмайтын, қызметкерлер мен басқа тұлғалардың шарт талабы бойынша тоқсан күн мерзімге кешіктірілген дебиторлық берешегін шегергендегі Басқарушының балансы бойынша активтер сомасының он процентінен аспайтын мөлшердегі ұйымның дебиторлық берешегі (мүмкін жоғалтудың резервін шегергендегі)
</w:t>
            </w:r>
          </w:p>
        </w:tc>
        <w:tc>
          <w:tcPr>
            <w:tcW w:w="3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8007
</w:t>
            </w:r>
          </w:p>
        </w:tc>
        <w:tc>
          <w:tcPr>
            <w:tcW w:w="8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дебиторлық берешек (мүмкін жоғалтудың резервін шегергендегі) 
</w:t>
            </w:r>
          </w:p>
        </w:tc>
        <w:tc>
          <w:tcPr>
            <w:tcW w:w="3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8008
</w:t>
            </w:r>
          </w:p>
        </w:tc>
        <w:tc>
          <w:tcPr>
            <w:tcW w:w="8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
</w:t>
            </w:r>
          </w:p>
        </w:tc>
        <w:tc>
          <w:tcPr>
            <w:tcW w:w="3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8009
</w:t>
            </w:r>
          </w:p>
        </w:tc>
        <w:tc>
          <w:tcPr>
            <w:tcW w:w="8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Бағдарламалық қамтамасыз ету  
</w:t>
            </w:r>
          </w:p>
        </w:tc>
        <w:tc>
          <w:tcPr>
            <w:tcW w:w="3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8010
</w:t>
            </w:r>
          </w:p>
        </w:tc>
        <w:tc>
          <w:tcPr>
            <w:tcW w:w="8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материалдық емес активтер
</w:t>
            </w:r>
          </w:p>
        </w:tc>
        <w:tc>
          <w:tcPr>
            <w:tcW w:w="3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8011
</w:t>
            </w:r>
          </w:p>
        </w:tc>
        <w:tc>
          <w:tcPr>
            <w:tcW w:w="8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шегергендегі қор биржасының ең жоғары санаты бойынша (қор биржасының ресми тізіміне енгізілген ипотекалық облигациялардан және "Қазақстан Даму Банкі" акционерлік қоғамының облигацияларынан басқа) (негізгі борыш пен есептелген сыйақы сомасын ескере отырып) ресми тізімге енгізілген Басқарушыға қатысы бойынша аффилиирленген тұлға болып табылмайтын Қазақстан Республикасының және басқа мемлекеттердің заңдарына сәйкес шығарылған Қазақстан Республикасы ұйымдарының мемлекеттік емес эмиссиялық бағалы қағаздары;
</w:t>
            </w:r>
          </w:p>
        </w:tc>
        <w:tc>
          <w:tcPr>
            <w:tcW w:w="3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8012
</w:t>
            </w:r>
          </w:p>
        </w:tc>
        <w:tc>
          <w:tcPr>
            <w:tcW w:w="8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шегергендегі қор биржасының ең жоғары санатынан кейінгі (қор биржасының ресми тізіміне енгізілген ипотекалық облигациялардан басқа) (елу процентке кемітілген негізгі қарыз бен есептелген сыйақы сомасын ескере отырып) қор биржасының ресми тізіміне енгізілген ұйымдарға қатысы бойынша аффилирленген тұлға болып табылмайтын (оның ішінде басқа мемлекеттердің заңдарына сәйкес шығарылған бағалы қағаздар) Қазақстан Республикасының заңды тұлғалардың эмиссиялық бағалы қағаздары;
</w:t>
            </w:r>
          </w:p>
        </w:tc>
        <w:tc>
          <w:tcPr>
            <w:tcW w:w="3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8013
</w:t>
            </w:r>
          </w:p>
        </w:tc>
        <w:tc>
          <w:tcPr>
            <w:tcW w:w="8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шегергендегі борыштық бағалы қағаздарының "ВВ" ("Standard &amp; Poor's" және "Fіtch" рейтинг агенттіктерінің жіктелімі бойынша) немесе "Ваа2" ("Moody's Investors Service" рейтинг агенттігінің жіктелімі бойынша) кем емес рейтинг бағасы бар не шет мемлекеттердің немесе Қазақстан Республикасының ұйымдасқан рыногында айналыстағы Қазақстан Республикасының "Standard &amp; Poor's" ұлттық шкаласы бойынша "kzА" рейтинг бағасы бар Қазақстан Республикасының заңды тұлғалардың акциялары және "ВВ" ("Standard &amp; Poor's" және "Fіtch" рейтинг агенттіктерінің жіктелімі бойынша) немесе "Ваа2" ("Moody's Investors Service" рейтинг агенттігінің жіктелімі бойынша) кем емес рейтинг бағасы бар не шет мемлекеттердің немесе Қазақстан Республикасының ұйымдасқан рыногында айналыстағы Қазақстан Республикасының "Standard &amp; Poor's" ұлттық шкаласы бойынша "kzА" рейтинг бағасы бар Қазақстан Республикасының заңды тұлғалардың борыштық бағалы қағаздары
</w:t>
            </w:r>
          </w:p>
        </w:tc>
        <w:tc>
          <w:tcPr>
            <w:tcW w:w="3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8014
</w:t>
            </w:r>
          </w:p>
        </w:tc>
        <w:tc>
          <w:tcPr>
            <w:tcW w:w="8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бағалы қағаздар
</w:t>
            </w:r>
          </w:p>
        </w:tc>
        <w:tc>
          <w:tcPr>
            <w:tcW w:w="3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8015
</w:t>
            </w:r>
          </w:p>
        </w:tc>
        <w:tc>
          <w:tcPr>
            <w:tcW w:w="8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екінші деңгейдегі банктерінің шоттарындағы ақша
</w:t>
            </w:r>
          </w:p>
        </w:tc>
        <w:tc>
          <w:tcPr>
            <w:tcW w:w="3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8016
</w:t>
            </w:r>
          </w:p>
        </w:tc>
        <w:tc>
          <w:tcPr>
            <w:tcW w:w="8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орталық 
</w:t>
            </w:r>
            <w:r>
              <w:br/>
            </w:r>
            <w:r>
              <w:rPr>
                <w:rFonts w:ascii="Times New Roman"/>
                <w:b w:val="false"/>
                <w:i w:val="false"/>
                <w:color w:val="000000"/>
                <w:sz w:val="20"/>
              </w:rPr>
              <w:t>
депозитарийінің шоттарындағы ақша
</w:t>
            </w:r>
          </w:p>
        </w:tc>
        <w:tc>
          <w:tcPr>
            <w:tcW w:w="3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8017
</w:t>
            </w:r>
          </w:p>
        </w:tc>
        <w:tc>
          <w:tcPr>
            <w:tcW w:w="8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емес-банктердің шоттарындағы ақша
</w:t>
            </w:r>
          </w:p>
        </w:tc>
        <w:tc>
          <w:tcPr>
            <w:tcW w:w="3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8018
</w:t>
            </w:r>
          </w:p>
        </w:tc>
        <w:tc>
          <w:tcPr>
            <w:tcW w:w="8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қағаздардың ұйымдасқан рыногында операцияларды жүзеге асыру үшін ұйымдарға банктік қызметті көрсететін резидент емес-ұйымдар шоттарындағы ақша
</w:t>
            </w:r>
          </w:p>
        </w:tc>
        <w:tc>
          <w:tcPr>
            <w:tcW w:w="3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Бас бухгалтер ______________________________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w:t>
      </w:r>
      <w:r>
        <w:br/>
      </w:r>
      <w:r>
        <w:rPr>
          <w:rFonts w:ascii="Times New Roman"/>
          <w:b w:val="false"/>
          <w:i w:val="false"/>
          <w:color w:val="000000"/>
          <w:sz w:val="28"/>
        </w:rPr>
        <w:t>
нарығын және қаржы ұйымдарын     
</w:t>
      </w:r>
      <w:r>
        <w:br/>
      </w:r>
      <w:r>
        <w:rPr>
          <w:rFonts w:ascii="Times New Roman"/>
          <w:b w:val="false"/>
          <w:i w:val="false"/>
          <w:color w:val="000000"/>
          <w:sz w:val="28"/>
        </w:rPr>
        <w:t>
реттеу мен қадағалау агенттігі    
</w:t>
      </w:r>
      <w:r>
        <w:br/>
      </w:r>
      <w:r>
        <w:rPr>
          <w:rFonts w:ascii="Times New Roman"/>
          <w:b w:val="false"/>
          <w:i w:val="false"/>
          <w:color w:val="000000"/>
          <w:sz w:val="28"/>
        </w:rPr>
        <w:t>
Басқармасының            
</w:t>
      </w:r>
      <w:r>
        <w:br/>
      </w:r>
      <w:r>
        <w:rPr>
          <w:rFonts w:ascii="Times New Roman"/>
          <w:b w:val="false"/>
          <w:i w:val="false"/>
          <w:color w:val="000000"/>
          <w:sz w:val="28"/>
        </w:rPr>
        <w:t>
2005 жылғы 26 қарашадағы       
</w:t>
      </w:r>
      <w:r>
        <w:br/>
      </w:r>
      <w:r>
        <w:rPr>
          <w:rFonts w:ascii="Times New Roman"/>
          <w:b w:val="false"/>
          <w:i w:val="false"/>
          <w:color w:val="000000"/>
          <w:sz w:val="28"/>
        </w:rPr>
        <w:t>
N 412 қаулысына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Күші жойылды деп танылған нормативтік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құқықтық актілердің және нормативтік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құқықтық акті құрылымдық бөлігінің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Бағалы қағаздар жөніндегі ұлттық комиссиясының "Зейнетақы активтерін инвестициялық басқаруды жүзеге асыратын ұйымдарға арналған пруденциалдық нормативтер туралы ережені бекіту жөнінде" 2000 жылғы 15 қарашадағы N 87 
</w:t>
      </w:r>
      <w:r>
        <w:rPr>
          <w:rFonts w:ascii="Times New Roman"/>
          <w:b w:val="false"/>
          <w:i w:val="false"/>
          <w:color w:val="000000"/>
          <w:sz w:val="28"/>
        </w:rPr>
        <w:t xml:space="preserve"> қаулысы </w:t>
      </w:r>
      <w:r>
        <w:rPr>
          <w:rFonts w:ascii="Times New Roman"/>
          <w:b w:val="false"/>
          <w:i w:val="false"/>
          <w:color w:val="000000"/>
          <w:sz w:val="28"/>
        </w:rPr>
        <w:t>
 (Нормативтік құқықтық актілерді мемлекеттік тіркеу тізілімінде N 1330 тіркелген);
</w:t>
      </w:r>
      <w:r>
        <w:br/>
      </w:r>
      <w:r>
        <w:rPr>
          <w:rFonts w:ascii="Times New Roman"/>
          <w:b w:val="false"/>
          <w:i w:val="false"/>
          <w:color w:val="000000"/>
          <w:sz w:val="28"/>
        </w:rPr>
        <w:t>
      2. Қазақстан Республикасының Ұлттық Банкі Басқармасының "Зейнетақы активтерін инвестициялық басқару жөніндегі қызметті жүзеге асыратын ұйымдарға арналған пруденциялық нормативтер" нұсқаулығын бекіту туралы" Қазақстан Республикасы Бағалы қағаздар жөніндегі ұлттық комиссиясының 2000 жылғы 15 қарашадағы N 87 қаулысына өзгерістер мен толықтырулар енгізу туралы" 2001 жылғы 16 қарашадағы N 434 
</w:t>
      </w:r>
      <w:r>
        <w:rPr>
          <w:rFonts w:ascii="Times New Roman"/>
          <w:b w:val="false"/>
          <w:i w:val="false"/>
          <w:color w:val="000000"/>
          <w:sz w:val="28"/>
        </w:rPr>
        <w:t xml:space="preserve"> қаулысы </w:t>
      </w:r>
      <w:r>
        <w:rPr>
          <w:rFonts w:ascii="Times New Roman"/>
          <w:b w:val="false"/>
          <w:i w:val="false"/>
          <w:color w:val="000000"/>
          <w:sz w:val="28"/>
        </w:rPr>
        <w:t>
 (Нормативтік құқықтық актілерді мемлекеттік тіркеу тізілімінде N 1690 тіркелген);
</w:t>
      </w:r>
      <w:r>
        <w:br/>
      </w:r>
      <w:r>
        <w:rPr>
          <w:rFonts w:ascii="Times New Roman"/>
          <w:b w:val="false"/>
          <w:i w:val="false"/>
          <w:color w:val="000000"/>
          <w:sz w:val="28"/>
        </w:rPr>
        <w:t>
      3. Қазақстан Республикасының Ұлттық Банкі Басқармасының "Қазақстан Республикасының Әділет министрлігінде  N 1330 тіркелген Қазақстан Республикасының Бағалы қағаздар жөніндегі ұлттық комиссиясының "Зейнетақы активтерiн инвестициялық басқару жөнiндегi қызметті жүзеге асыратын ұйымдарға арналған пруденциалдық нормативтер" нұсқаулығын бекiту туралы" 2000 жылғы 15 қарашадағы N 87 қаулысына өзгерістер мен толықтырулар енгізу туралы" 2003 жылғы 31 сәуірдегі N 134 
</w:t>
      </w:r>
      <w:r>
        <w:rPr>
          <w:rFonts w:ascii="Times New Roman"/>
          <w:b w:val="false"/>
          <w:i w:val="false"/>
          <w:color w:val="000000"/>
          <w:sz w:val="28"/>
        </w:rPr>
        <w:t xml:space="preserve"> қаулысы </w:t>
      </w:r>
      <w:r>
        <w:rPr>
          <w:rFonts w:ascii="Times New Roman"/>
          <w:b w:val="false"/>
          <w:i w:val="false"/>
          <w:color w:val="000000"/>
          <w:sz w:val="28"/>
        </w:rPr>
        <w:t>
 (Нормативтік құқықтық актілерді мемлекеттік тіркеу тізілімінде N 2334 тіркелген);
</w:t>
      </w:r>
      <w:r>
        <w:br/>
      </w:r>
      <w:r>
        <w:rPr>
          <w:rFonts w:ascii="Times New Roman"/>
          <w:b w:val="false"/>
          <w:i w:val="false"/>
          <w:color w:val="000000"/>
          <w:sz w:val="28"/>
        </w:rPr>
        <w:t>
      4. Қазақстан Республикасының Ұлттық Банкі Басқармасының "Қазақстан Республикасының Әділет министрлігінде N 1330 тіркелген Қазақстан Республикасының Бағалы қағаздар жөніндегі ұлттық комиссиясының "Зейнетақы активтерін инвестициялық басқаруды жүзеге асыратын ұйымдарға арналған пруденциалдық нормативтер туралы ережені бекіту жөнінде" 2000 жылғы 15 қарашадағы N 87 қаулысына толықтыру мен өзгеріс енгізу туралы" 2003 жылғы 4 тамыздағы N 284 
</w:t>
      </w:r>
      <w:r>
        <w:rPr>
          <w:rFonts w:ascii="Times New Roman"/>
          <w:b w:val="false"/>
          <w:i w:val="false"/>
          <w:color w:val="000000"/>
          <w:sz w:val="28"/>
        </w:rPr>
        <w:t xml:space="preserve"> қаулысы </w:t>
      </w:r>
      <w:r>
        <w:rPr>
          <w:rFonts w:ascii="Times New Roman"/>
          <w:b w:val="false"/>
          <w:i w:val="false"/>
          <w:color w:val="000000"/>
          <w:sz w:val="28"/>
        </w:rPr>
        <w:t>
 (Нормативтік құқықтық актілерді мемлекеттік тіркеу тізілімінде N 2472 тіркелген);
</w:t>
      </w:r>
      <w:r>
        <w:br/>
      </w:r>
      <w:r>
        <w:rPr>
          <w:rFonts w:ascii="Times New Roman"/>
          <w:b w:val="false"/>
          <w:i w:val="false"/>
          <w:color w:val="000000"/>
          <w:sz w:val="28"/>
        </w:rPr>
        <w:t>
      5. Қазақстан Республикасының Ұлттық Банкі Басқармасының "Қазақстан Республикасының Әділет министрлігінде N 1330 тіркелген Қазақстан Республикасының Бағалы қағаздар жөніндегі ұлттық комиссиясының "Зейнетақы активтерін инвестициялық басқаруды жүзеге асыратын ұйымдарға арналған пруденциалдық нормативтер туралы ережені бекіту жөнінде" 2000 жылғы 15 қарашадағы N 87 қаулысына толықтыру енгізу туралы" 2003 жылғы 26 желтоқсандағы N 487 
</w:t>
      </w:r>
      <w:r>
        <w:rPr>
          <w:rFonts w:ascii="Times New Roman"/>
          <w:b w:val="false"/>
          <w:i w:val="false"/>
          <w:color w:val="000000"/>
          <w:sz w:val="28"/>
        </w:rPr>
        <w:t xml:space="preserve"> қаулысы </w:t>
      </w:r>
      <w:r>
        <w:rPr>
          <w:rFonts w:ascii="Times New Roman"/>
          <w:b w:val="false"/>
          <w:i w:val="false"/>
          <w:color w:val="000000"/>
          <w:sz w:val="28"/>
        </w:rPr>
        <w:t>
 (Нормативтік құқықтық актілерді мемлекеттік тіркеу тізілімінде N 2666 тіркелген, 2004 жылғы 28 қаңтардағы N 16 (24326) "Казахстанская правда" газетінде жарияланған);
</w:t>
      </w:r>
      <w:r>
        <w:br/>
      </w:r>
      <w:r>
        <w:rPr>
          <w:rFonts w:ascii="Times New Roman"/>
          <w:b w:val="false"/>
          <w:i w:val="false"/>
          <w:color w:val="000000"/>
          <w:sz w:val="28"/>
        </w:rPr>
        <w:t>
      6. Қазақстан Республикасы Қаржы нарығын және қаржы ұйымдарын реттеу мен қадағалау агенттігі Басқармасының "Қазақстан Республикасының Бағалы қағаздар жөніндегі ұлттық комиссиясының "Зейнетақы активтерін инвестициялық басқаруды жүзеге асыратын ұйымдарға арналған пруденциалдық нормативтер туралы ережені бекіту туралы" 2000 жылғы 15 қарашадағы N 87 қаулысына өзгерістер мен толықтырулар енгізу туралы" 2004 жылғы 27 желтоқсандағы N 378 
</w:t>
      </w:r>
      <w:r>
        <w:rPr>
          <w:rFonts w:ascii="Times New Roman"/>
          <w:b w:val="false"/>
          <w:i w:val="false"/>
          <w:color w:val="000000"/>
          <w:sz w:val="28"/>
        </w:rPr>
        <w:t xml:space="preserve"> қаулысы </w:t>
      </w:r>
      <w:r>
        <w:rPr>
          <w:rFonts w:ascii="Times New Roman"/>
          <w:b w:val="false"/>
          <w:i w:val="false"/>
          <w:color w:val="000000"/>
          <w:sz w:val="28"/>
        </w:rPr>
        <w:t>
 (Нормативтік құқықтық актілерді мемлекеттік тіркеу тізілімінде N 3424 тіркелген);
</w:t>
      </w:r>
      <w:r>
        <w:br/>
      </w:r>
      <w:r>
        <w:rPr>
          <w:rFonts w:ascii="Times New Roman"/>
          <w:b w:val="false"/>
          <w:i w:val="false"/>
          <w:color w:val="000000"/>
          <w:sz w:val="28"/>
        </w:rPr>
        <w:t>
      7. Қазақстан Республикасы Қаржы нарығын және қаржы ұйымдарын реттеу мен қадағалау агенттігі Басқармасының "Қазақстан Республикасының Бағалы қағаздар жөніндегі ұлттық комиссиясының "Зейнетақы активтерін инвестициялық басқаруды жүзеге асыратын ұйымдарға арналған пруденциалдық нормативтер туралы ережені бекіту туралы" 2000 жылғы 15 қарашадағы N 87 қаулысына толықтыру мен өзгеріс енгізу туралы" 2005 жылғы 19 сәуірдегі N 133 
</w:t>
      </w:r>
      <w:r>
        <w:rPr>
          <w:rFonts w:ascii="Times New Roman"/>
          <w:b w:val="false"/>
          <w:i w:val="false"/>
          <w:color w:val="000000"/>
          <w:sz w:val="28"/>
        </w:rPr>
        <w:t xml:space="preserve"> қаулысы </w:t>
      </w:r>
      <w:r>
        <w:rPr>
          <w:rFonts w:ascii="Times New Roman"/>
          <w:b w:val="false"/>
          <w:i w:val="false"/>
          <w:color w:val="000000"/>
          <w:sz w:val="28"/>
        </w:rPr>
        <w:t>
 (Нормативтік құқықтық актілерді мемлекеттік тіркеу тізілімінде N 3636 тіркелген);
</w:t>
      </w:r>
      <w:r>
        <w:br/>
      </w:r>
      <w:r>
        <w:rPr>
          <w:rFonts w:ascii="Times New Roman"/>
          <w:b w:val="false"/>
          <w:i w:val="false"/>
          <w:color w:val="000000"/>
          <w:sz w:val="28"/>
        </w:rPr>
        <w:t>
      8.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қаулысының 
</w:t>
      </w:r>
      <w:r>
        <w:rPr>
          <w:rFonts w:ascii="Times New Roman"/>
          <w:b w:val="false"/>
          <w:i w:val="false"/>
          <w:color w:val="000000"/>
          <w:sz w:val="28"/>
        </w:rPr>
        <w:t xml:space="preserve"> 2 тармағы </w:t>
      </w:r>
      <w:r>
        <w:rPr>
          <w:rFonts w:ascii="Times New Roman"/>
          <w:b w:val="false"/>
          <w:i w:val="false"/>
          <w:color w:val="000000"/>
          <w:sz w:val="28"/>
        </w:rPr>
        <w:t>
 (Нормативтік құқықтық актілерді мемлекеттік тіркеу тізілімінде N 3868 тіркелген).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