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b80e" w14:textId="5c7b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25 желтоқсанда N 1907 болып облыстық Әділет басқармасында тіркелген Ақтөбе қалалық мәслихатының кезектен  тыс он тоғызыншы сессиясының 2002 жылғы 29 қарашадағы N 162 "Ақтөбе қаласының тұрғындарына коммуналдық қызметтерді тұтынғаны үшін шығындарды өтеуге арналған тұрғын үй жәрдемін беру тәртібі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қалалық мәслихатының 2005 жылғы 31 тамыздағы N 163 шешімі. Ақтөбе қаласының Әділет басқармасында 2005 жылғы 16 қыркүйекте N 20 тіркелді. Күші жойылды - Ақтөбе облысы Ақтөбе қалалық мәслихатының 2008 жылғы 28 наурыздағы № 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облысы Ақтөбе қалалық мәслихатының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алып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"Ақтөбе қаласының тұрғындарына коммуналдық қызметтерді тұтынғаны үшін шығындарды өтеуге арналған тұрғын үй жәрдемін беру тәртібі туралы" 2002 жылғы 29 қарашадағы N 162 мәслихат шешімімен бекітілген Ережесіне Әділет басқармасында 2003 жылғы 27 қарашада N 2463 болып тіркелген Ақтөбе қалалық мәслихатының екінші сессиясының 2003 жылғы 17 қазандағы N 14 шешімі, Әділет департаментінде 2004 жылғы 26 шілдеде N 2868 болып тіркелген Ақтөбе қалалық мәслихатының кезектен тыс тоғызыншы сессиясының 2004 жылғы 9 шілдедегі N 63 шешімі, Әділет департаментінде 2004 жылғы 14 қазанда N 2935 болып тіркелген Ақтөбе қалалық мәслихатының кезекті он екінші сессиясының 2004 жылғы 30 қыркүйектегі N 83 шешімі, Әділет департаментінде 2004 жылғы 15 желтоқсанда N 3000 болып тіркелген Ақтөбе қалалық мәслихатының кезектен тыс он үшінші сессиясының 2004 жылғы 12 қарашадағы N 87 шешімі және Ақтөбе қалалық Әділет басқармасында 2005 жылғы 27 маусымда N 3-1-11 болып тіркелген Ақтөбе қалалық мәслихатының кезекті он сегізінші сессиясының 2005 жылғы 6 маусымдағы N 144 шешіміне енгізілген өзгертулер мен толықтыруларды ескере отырып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тармақтағы 2 азат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"10" саны - "20" санына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2005 жылғы 1 қазаннан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