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c8a0" w14:textId="8b2c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Үшінші шақырылған Жамбыл облыстық мәслихаттың 2004 жылы 28 мамырдағы N 3-8 "Жамбыл облысының 2005-2007 жылдарға арналған тұрғын үй құрылысы Бағдарламасы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2005 жылғы 29 сәуірдегі N 8-19 шешімі. Жамбыл облыстық әділет Департаментінде 2005 жылғы 18 мамырда N 1617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бабы 1 тармағының 1 тармақшасына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ЕТЕДІ: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шақырылған Жамбыл облыстық мәслихаттың "
</w:t>
      </w:r>
      <w:r>
        <w:rPr>
          <w:rFonts w:ascii="Times New Roman"/>
          <w:b w:val="false"/>
          <w:i w:val="false"/>
          <w:color w:val="000000"/>
          <w:sz w:val="28"/>
        </w:rPr>
        <w:t>
Жамбыл облысының 2005-2007 жылдарға арналған тұрғын үй құрылысы Бағдарламасы туралы
</w:t>
      </w:r>
      <w:r>
        <w:rPr>
          <w:rFonts w:ascii="Times New Roman"/>
          <w:b w:val="false"/>
          <w:i w:val="false"/>
          <w:color w:val="000000"/>
          <w:sz w:val="28"/>
        </w:rPr>
        <w:t>
" 2004 жылғы 28 мамырдағы N 3-8 шешімінің (Әділет департаментінде 1386 нөмірімен мемлекеттік тіркеуден өткен, 2004 жылғы 15 шілдеде облыстық "Ақ жол" газетінің N 88 (15410) санында жарияланған) Жамбыл облысының 2005-2007 жылдарға арналған тұрғын үй құрылысы бағдарламасын іске асыру шараларының жоспары 1.14 тармағымен қосымшаға сәйкес толықтырылсын.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                   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      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С.Сейдазимов                                 Ә.Әсілбеков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облыстық мәслихаттың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29 сәуірдегі N 8-19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"Үшінші шақырылған Жамбыл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2004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мамырдағы N 3-8 "Жамбыл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2005-2007 жылдарға арналған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 құрылысы Бағдарламасы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 толықтыру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 қосымша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753"/>
        <w:gridCol w:w="1833"/>
        <w:gridCol w:w="2633"/>
        <w:gridCol w:w="1533"/>
        <w:gridCol w:w="1713"/>
        <w:gridCol w:w="1773"/>
      </w:tblGrid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ықпал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әкімиятының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ті, 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әкімиятының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