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d0a4" w14:textId="62cd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 адамның көмегіне мұқтаж 1, 2 топтағы жалғыз басты мүгедектерге күтім үшін мемлекеттік әлеуметтік жәрдемақыларға қосымша үстемақылар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XI сессиясының 2005 жылғы 17 наурыздағы N 173 шешімі. Қарағанды облысының әділет Департаментінде 2005 жылғы 31 наурызда N 1753 тіркелді. Күші жойылды - Қарағанды облыстық Мәслихатының II сессиясының 2012 жылғы 2 наурыздағы N 32 шешімімен</w:t>
      </w:r>
    </w:p>
    <w:p>
      <w:pPr>
        <w:spacing w:after="0"/>
        <w:ind w:left="0"/>
        <w:jc w:val="both"/>
      </w:pPr>
      <w:r>
        <w:rPr>
          <w:rFonts w:ascii="Times New Roman"/>
          <w:b w:val="false"/>
          <w:i w:val="false"/>
          <w:color w:val="ff0000"/>
          <w:sz w:val="28"/>
        </w:rPr>
        <w:t>      Ескерту. Күші жойылды - Қарағанды облыстық Мәслихатының II сессиясының 2012.03.02 N 32 шешімімен.</w:t>
      </w:r>
    </w:p>
    <w:bookmarkStart w:name="z1" w:id="0"/>
    <w:p>
      <w:pPr>
        <w:spacing w:after="0"/>
        <w:ind w:left="0"/>
        <w:jc w:val="both"/>
      </w:pPr>
      <w:r>
        <w:rPr>
          <w:rFonts w:ascii="Times New Roman"/>
          <w:b w:val="false"/>
          <w:i w:val="false"/>
          <w:color w:val="000000"/>
          <w:sz w:val="28"/>
        </w:rPr>
        <w:t>
      "Қазақстан Республикасындағы мүгедектердің әлеуметтік қорғалуы туралы" 1991 жылғы 21 маусымдағы Қазақстан Республикасының Заңының 44 бабының орындалуына орай және "Қазақстан Республикасындағы жергілікті мемлекеттік басқару туралы" Қазақстан Республикасының 2001 жылғы 23 қаңтардағы N 148  </w:t>
      </w:r>
      <w:r>
        <w:rPr>
          <w:rFonts w:ascii="Times New Roman"/>
          <w:b w:val="false"/>
          <w:i w:val="false"/>
          <w:color w:val="000000"/>
          <w:sz w:val="28"/>
        </w:rPr>
        <w:t xml:space="preserve">Заңына </w:t>
      </w:r>
      <w:r>
        <w:rPr>
          <w:rFonts w:ascii="Times New Roman"/>
          <w:b w:val="false"/>
          <w:i w:val="false"/>
          <w:color w:val="000000"/>
          <w:sz w:val="28"/>
        </w:rPr>
        <w:t xml:space="preserve"> сәйкес облыстық Мәслихат ШЕШІМ ЕТТІ: </w:t>
      </w:r>
    </w:p>
    <w:bookmarkEnd w:id="0"/>
    <w:bookmarkStart w:name="z2" w:id="1"/>
    <w:p>
      <w:pPr>
        <w:spacing w:after="0"/>
        <w:ind w:left="0"/>
        <w:jc w:val="both"/>
      </w:pPr>
      <w:r>
        <w:rPr>
          <w:rFonts w:ascii="Times New Roman"/>
          <w:b w:val="false"/>
          <w:i w:val="false"/>
          <w:color w:val="000000"/>
          <w:sz w:val="28"/>
        </w:rPr>
        <w:t xml:space="preserve">
      1. Басқа адамның көмегіне мұқтаж 1, 2 топтағы жалғыз басты мүгедектерге күтім үшін мемлекеттік әлеуметтік жәрдемақыларға қосымша үстемеақы тағайындау 2005 жылдың 1 қаңтарынан бастап 100% айлық есептік көрсеткіш мөлшерінде қамтамасыз етілсін. </w:t>
      </w:r>
    </w:p>
    <w:bookmarkEnd w:id="1"/>
    <w:bookmarkStart w:name="z3" w:id="2"/>
    <w:p>
      <w:pPr>
        <w:spacing w:after="0"/>
        <w:ind w:left="0"/>
        <w:jc w:val="both"/>
      </w:pPr>
      <w:r>
        <w:rPr>
          <w:rFonts w:ascii="Times New Roman"/>
          <w:b w:val="false"/>
          <w:i w:val="false"/>
          <w:color w:val="000000"/>
          <w:sz w:val="28"/>
        </w:rPr>
        <w:t xml:space="preserve">
      2. Қосымша үстемеақыны төлеу мен тағайындау мынандай мүгедектік топтарына анықталып жүзеге асырылсын: </w:t>
      </w:r>
      <w:r>
        <w:br/>
      </w:r>
      <w:r>
        <w:rPr>
          <w:rFonts w:ascii="Times New Roman"/>
          <w:b w:val="false"/>
          <w:i w:val="false"/>
          <w:color w:val="000000"/>
          <w:sz w:val="28"/>
        </w:rPr>
        <w:t xml:space="preserve">
      қолданыстағы заңнама бойынша оларды ұстауға міндетті туыстары жоқ мүгедектер; </w:t>
      </w:r>
      <w:r>
        <w:br/>
      </w:r>
      <w:r>
        <w:rPr>
          <w:rFonts w:ascii="Times New Roman"/>
          <w:b w:val="false"/>
          <w:i w:val="false"/>
          <w:color w:val="000000"/>
          <w:sz w:val="28"/>
        </w:rPr>
        <w:t xml:space="preserve">
      жұмыс істемейтін мүгедек, зейнеткер туысқандарымен бірге тұратын мүгедектерге; </w:t>
      </w:r>
      <w:r>
        <w:br/>
      </w:r>
      <w:r>
        <w:rPr>
          <w:rFonts w:ascii="Times New Roman"/>
          <w:b w:val="false"/>
          <w:i w:val="false"/>
          <w:color w:val="000000"/>
          <w:sz w:val="28"/>
        </w:rPr>
        <w:t xml:space="preserve">
      кәмелетке толмаған балаларымен бірге тұратын мүгедектерге. </w:t>
      </w:r>
    </w:p>
    <w:bookmarkEnd w:id="2"/>
    <w:bookmarkStart w:name="z4" w:id="3"/>
    <w:p>
      <w:pPr>
        <w:spacing w:after="0"/>
        <w:ind w:left="0"/>
        <w:jc w:val="both"/>
      </w:pPr>
      <w:r>
        <w:rPr>
          <w:rFonts w:ascii="Times New Roman"/>
          <w:b w:val="false"/>
          <w:i w:val="false"/>
          <w:color w:val="000000"/>
          <w:sz w:val="28"/>
        </w:rPr>
        <w:t xml:space="preserve">
      3. Үстемеақы оны алуға құқық пайда болғаннан кейін мүгедектігі бойынша мемлекеттік әлеуметтік жәрдемақы тағайындау мерзіміне өтінген айдан бастап тағайындалатыны анықталсын. Үстемеақыны өткен айға төлеу қаржыландырудың түсуіне байланысты жүргізіледі. Үстемеақыны төлеуді тоқтататын жағдай пайда болса (алушының қайтыс болуы, алушыға 3 топ мүгедектігін белгілеу немесе мүгедектік тобын алу, қолданыстағы заңнама бойынша мүгедек адамды ұстауға міндетті туысқандарының пайда болуы және басқалар) үстемеақыны тағайындау тиісті жағдай пайда болған айдан кейінгі айдан бастап тоқтатылады. </w:t>
      </w:r>
      <w:r>
        <w:br/>
      </w:r>
      <w:r>
        <w:rPr>
          <w:rFonts w:ascii="Times New Roman"/>
          <w:b w:val="false"/>
          <w:i w:val="false"/>
          <w:color w:val="000000"/>
          <w:sz w:val="28"/>
        </w:rPr>
        <w:t xml:space="preserve">
      Ұсынылған ақпараттардың дұрыстығына өтініш беруші жауапты болады. Ақпараттарды дұрыс бермеу салдарынан үстемеақы заңсыз төленген жағдайда төленген сома алушылардан өз еріктерімен немесе сот тәртібімен қайтарылады. </w:t>
      </w:r>
    </w:p>
    <w:bookmarkEnd w:id="3"/>
    <w:bookmarkStart w:name="z5" w:id="4"/>
    <w:p>
      <w:pPr>
        <w:spacing w:after="0"/>
        <w:ind w:left="0"/>
        <w:jc w:val="both"/>
      </w:pPr>
      <w:r>
        <w:rPr>
          <w:rFonts w:ascii="Times New Roman"/>
          <w:b w:val="false"/>
          <w:i w:val="false"/>
          <w:color w:val="000000"/>
          <w:sz w:val="28"/>
        </w:rPr>
        <w:t xml:space="preserve">
      4. Облыс әкімиятына: </w:t>
      </w:r>
      <w:r>
        <w:br/>
      </w:r>
      <w:r>
        <w:rPr>
          <w:rFonts w:ascii="Times New Roman"/>
          <w:b w:val="false"/>
          <w:i w:val="false"/>
          <w:color w:val="000000"/>
          <w:sz w:val="28"/>
        </w:rPr>
        <w:t xml:space="preserve">
      1) қосымша үстемеақыны тағайындау мен төлеу уәкілеттік органның құрылымдық бөлімшелерінде мүгедектердің тұрғылықты жерлері бойынша ұйымдарда (екінші деңгейдегі банктердің филиалдары немесе операциялардың аталмыш түрін жүзеге асыруға құқығы бар басқа ұйымдар) ашылған шоттың нөмірі көрсетілген олардың өтініштерінің негізімен және мынандай құжаттармен қамтамасыз етіледі: </w:t>
      </w:r>
      <w:r>
        <w:br/>
      </w:r>
      <w:r>
        <w:rPr>
          <w:rFonts w:ascii="Times New Roman"/>
          <w:b w:val="false"/>
          <w:i w:val="false"/>
          <w:color w:val="000000"/>
          <w:sz w:val="28"/>
        </w:rPr>
        <w:t xml:space="preserve">
      алушының жеке басын куәландыратын құжаттар, оның ішінде оралмандар үшін - ыхтияр хат немесе оралманның куәлігі; </w:t>
      </w:r>
      <w:r>
        <w:br/>
      </w:r>
      <w:r>
        <w:rPr>
          <w:rFonts w:ascii="Times New Roman"/>
          <w:b w:val="false"/>
          <w:i w:val="false"/>
          <w:color w:val="000000"/>
          <w:sz w:val="28"/>
        </w:rPr>
        <w:t xml:space="preserve">
      медициналық-әлеуметтік экспертті комиссияның (белгіленген үлгідегі) 1 немесе 2 топтағы мүгедектігін белгілегені туралы анықтамалар; </w:t>
      </w:r>
      <w:r>
        <w:br/>
      </w:r>
      <w:r>
        <w:rPr>
          <w:rFonts w:ascii="Times New Roman"/>
          <w:b w:val="false"/>
          <w:i w:val="false"/>
          <w:color w:val="000000"/>
          <w:sz w:val="28"/>
        </w:rPr>
        <w:t xml:space="preserve">
      2 топтағы мүгедектер үшін басқа адамның көмегі қажет екендігі туралы медициналық қорытынды; </w:t>
      </w:r>
      <w:r>
        <w:br/>
      </w:r>
      <w:r>
        <w:rPr>
          <w:rFonts w:ascii="Times New Roman"/>
          <w:b w:val="false"/>
          <w:i w:val="false"/>
          <w:color w:val="000000"/>
          <w:sz w:val="28"/>
        </w:rPr>
        <w:t xml:space="preserve">
      тұрғындардың есеп кітабы (пәтер кәртішкесі, үй кітабы); </w:t>
      </w:r>
      <w:r>
        <w:br/>
      </w:r>
      <w:r>
        <w:rPr>
          <w:rFonts w:ascii="Times New Roman"/>
          <w:b w:val="false"/>
          <w:i w:val="false"/>
          <w:color w:val="000000"/>
          <w:sz w:val="28"/>
        </w:rPr>
        <w:t xml:space="preserve">
      материалдық-тұрмыстық жағдайын зерттеу актісі (жұмыспен қамту және әлеуметтік бағдарламалар бөлімінің қызметкерлері немесе селолық (кенттік) әкімият құрады). </w:t>
      </w:r>
      <w:r>
        <w:br/>
      </w:r>
      <w:r>
        <w:rPr>
          <w:rFonts w:ascii="Times New Roman"/>
          <w:b w:val="false"/>
          <w:i w:val="false"/>
          <w:color w:val="000000"/>
          <w:sz w:val="28"/>
        </w:rPr>
        <w:t xml:space="preserve">
      Күтім үшін мемлекеттік әлеуметтік жәрдемақыға үстемеақы тағайындау туралы шешімді уәкілеттік органның құрылымдық бөлімшесінің басшысы бекітеді. </w:t>
      </w:r>
      <w:r>
        <w:br/>
      </w:r>
      <w:r>
        <w:rPr>
          <w:rFonts w:ascii="Times New Roman"/>
          <w:b w:val="false"/>
          <w:i w:val="false"/>
          <w:color w:val="000000"/>
          <w:sz w:val="28"/>
        </w:rPr>
        <w:t xml:space="preserve">
      2) күтім үшін мемлекеттік әлеуметтік жәрдемақыларға басқа адамның көмегіне мұқтаж 1 және 2 топтағы жалғыз басты мүгедектерге қосымша үстемақылар тағайындау туралы конфликті, таласты немесе стандартты емес жағдай болған жағдайда мәселені шешуді қарау аз қамтылған азаматтарға әлеуметтік көмек көрсету жөніндегі комиссияға берілсін </w:t>
      </w:r>
      <w:r>
        <w:br/>
      </w:r>
      <w:r>
        <w:rPr>
          <w:rFonts w:ascii="Times New Roman"/>
          <w:b w:val="false"/>
          <w:i w:val="false"/>
          <w:color w:val="000000"/>
          <w:sz w:val="28"/>
        </w:rPr>
        <w:t xml:space="preserve">
      3) күтімге қосымша үстемеақыны қаржыландыру бойынша мәселе облыстық бюджетте қарастырылған қаражаттың шегінде төлемдер мен міндеттемелер бойынша қаржыландырудың жоспарына сәйкес рұқсат етілсін. </w:t>
      </w:r>
    </w:p>
    <w:bookmarkEnd w:id="4"/>
    <w:bookmarkStart w:name="z6" w:id="5"/>
    <w:p>
      <w:pPr>
        <w:spacing w:after="0"/>
        <w:ind w:left="0"/>
        <w:jc w:val="both"/>
      </w:pPr>
      <w:r>
        <w:rPr>
          <w:rFonts w:ascii="Times New Roman"/>
          <w:b w:val="false"/>
          <w:i w:val="false"/>
          <w:color w:val="000000"/>
          <w:sz w:val="28"/>
        </w:rPr>
        <w:t xml:space="preserve">
      5. Осы шешімнің орындалуы әлеуметтік - мәдени дамуы мен тұрғындарды әлеуметтік жағынан қорғау жөніндегі тұрақты комиссияға (Әдекенов С.М.) жүктелсін. </w:t>
      </w:r>
    </w:p>
    <w:bookmarkEnd w:id="5"/>
    <w:bookmarkStart w:name="z7" w:id="6"/>
    <w:p>
      <w:pPr>
        <w:spacing w:after="0"/>
        <w:ind w:left="0"/>
        <w:jc w:val="both"/>
      </w:pPr>
      <w:r>
        <w:rPr>
          <w:rFonts w:ascii="Times New Roman"/>
          <w:b w:val="false"/>
          <w:i w:val="false"/>
          <w:color w:val="000000"/>
          <w:sz w:val="28"/>
        </w:rPr>
        <w:t xml:space="preserve">
      6. Осы шешім 2005 жылдың 1 қаңтарынан бастап қолданысқа енеді. </w:t>
      </w:r>
    </w:p>
    <w:bookmarkEnd w:id="6"/>
    <w:p>
      <w:pPr>
        <w:spacing w:after="0"/>
        <w:ind w:left="0"/>
        <w:jc w:val="both"/>
      </w:pP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Облыстық </w:t>
      </w:r>
      <w:r>
        <w:br/>
      </w:r>
      <w:r>
        <w:rPr>
          <w:rFonts w:ascii="Times New Roman"/>
          <w:b w:val="false"/>
          <w:i w:val="false"/>
          <w:color w:val="000000"/>
          <w:sz w:val="28"/>
        </w:rPr>
        <w:t>
</w:t>
      </w:r>
      <w:r>
        <w:rPr>
          <w:rFonts w:ascii="Times New Roman"/>
          <w:b w:val="false"/>
          <w:i/>
          <w:color w:val="000000"/>
          <w:sz w:val="28"/>
        </w:rPr>
        <w:t xml:space="preserve">      Мәслихаттың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