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53457" w14:textId="5253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тәртiптi сақтауға қатысатын, қылмыстың алдын алуға және жолын кесуге қолдау көрсететiн азаматтарды ынталандыру жөнiндегi қалалық комиссия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Солтүстiк Қазақстан облысы Петропавл қаласы әкімдігінің 2005 жылғы 29 наурыздағы N 235 қаулысы. Солтүстік Қазақстан облысының Петропавл қаласы Әділет басқармасынының 2005 жылғы 29 сәуірде N 13-1-13 тіркелді. Күші жойылды - Солтүстік Қазақстан облысы Петропавл қаласы әкімдігінің 2007 жылғы 25 маусымда N 783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w:t>
      </w:r>
      <w:r>
        <w:rPr>
          <w:rFonts w:ascii="Times New Roman"/>
          <w:b w:val="false"/>
          <w:i/>
          <w:color w:val="800000"/>
          <w:sz w:val="28"/>
        </w:rPr>
        <w:t>Күші жойылды - Солтүстік Қазақстан облысы Петропавл  қаласы әкімдігінің 2007.06.25 N 783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"Азаматтардың қоғамдық тәртiптi қамтамасыз етуге қатысуы туралы" Қазақстан Республикасының 2004 жылғы 9 шiлдедегi </w:t>
      </w:r>
      <w:r>
        <w:rPr>
          <w:rFonts w:ascii="Times New Roman"/>
          <w:b w:val="false"/>
          <w:i w:val="false"/>
          <w:color w:val="000000"/>
          <w:sz w:val="28"/>
        </w:rPr>
        <w:t>N 590-II</w:t>
      </w:r>
      <w:r>
        <w:rPr>
          <w:rFonts w:ascii="Times New Roman"/>
          <w:b w:val="false"/>
          <w:i w:val="false"/>
          <w:color w:val="000000"/>
          <w:sz w:val="28"/>
        </w:rPr>
        <w:t xml:space="preserve"> Заңының </w:t>
      </w:r>
      <w:r>
        <w:rPr>
          <w:rFonts w:ascii="Times New Roman"/>
          <w:b w:val="false"/>
          <w:i w:val="false"/>
          <w:color w:val="000000"/>
          <w:sz w:val="28"/>
        </w:rPr>
        <w:t>8-бабына</w:t>
      </w:r>
      <w:r>
        <w:rPr>
          <w:rFonts w:ascii="Times New Roman"/>
          <w:b w:val="false"/>
          <w:i w:val="false"/>
          <w:color w:val="000000"/>
          <w:sz w:val="28"/>
        </w:rPr>
        <w:t xml:space="preserve">, Қазақстан Республикасы Үкiметiнiң "Қоғамдық тәртiптi сақтауға қатысатын, қылмыстың алдын алуға және жолын кесуге қолдау көрсететiн азаматтарды ынталандыру ережелерiн бекiту туралы" 2000 жылғы 12 тамыздағы </w:t>
      </w:r>
      <w:r>
        <w:rPr>
          <w:rFonts w:ascii="Times New Roman"/>
          <w:b w:val="false"/>
          <w:i w:val="false"/>
          <w:color w:val="000000"/>
          <w:sz w:val="28"/>
        </w:rPr>
        <w:t>N 1243</w:t>
      </w:r>
      <w:r>
        <w:rPr>
          <w:rFonts w:ascii="Times New Roman"/>
          <w:b w:val="false"/>
          <w:i w:val="false"/>
          <w:color w:val="000000"/>
          <w:sz w:val="28"/>
        </w:rPr>
        <w:t xml:space="preserve"> Қаулысына</w:t>
      </w:r>
      <w:r>
        <w:rPr>
          <w:rFonts w:ascii="Times New Roman"/>
          <w:b w:val="false"/>
          <w:i w:val="false"/>
          <w:color w:val="000000"/>
          <w:sz w:val="28"/>
        </w:rPr>
        <w:t xml:space="preserve"> сәйкес, қоғамдық тәртiптi сақтауға қатысатын, қылмыстың алдын алуға және жолын кесуге қолдау көрсететiн азаматтарды ынталандыру мәселелерiн реттеу мақсатымен қала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Қоғамдық тәртiптi сақтауға қатысатын, қылмыстың алдын алуға және жол кесуге қолдау көрсететiн азаматтарды ынталандыру жөнiндегi қалалық комиссия туралы қоса берiлген Ереже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әкiмi аппаратының басшысы Б.Қ. Есмановқа жүктелсiн.</w:t>
      </w:r>
    </w:p>
    <w:p>
      <w:pPr>
        <w:spacing w:after="0"/>
        <w:ind w:left="0"/>
        <w:jc w:val="both"/>
      </w:pPr>
      <w:r>
        <w:rPr>
          <w:rFonts w:ascii="Times New Roman"/>
          <w:b w:val="false"/>
          <w:i/>
          <w:color w:val="000000"/>
          <w:sz w:val="28"/>
        </w:rPr>
        <w:t xml:space="preserve">      Қала әкiмі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Қала әкiмiнiң</w:t>
      </w:r>
      <w:r>
        <w:br/>
      </w:r>
      <w:r>
        <w:rPr>
          <w:rFonts w:ascii="Times New Roman"/>
          <w:b w:val="false"/>
          <w:i w:val="false"/>
          <w:color w:val="000000"/>
          <w:sz w:val="28"/>
        </w:rPr>
        <w:t>
2005 жылғы 5 сәуірдегі N 4</w:t>
      </w:r>
      <w:r>
        <w:br/>
      </w:r>
      <w:r>
        <w:rPr>
          <w:rFonts w:ascii="Times New Roman"/>
          <w:b w:val="false"/>
          <w:i w:val="false"/>
          <w:color w:val="000000"/>
          <w:sz w:val="28"/>
        </w:rPr>
        <w:t>
қаулысымен бекiтiлген</w:t>
      </w:r>
    </w:p>
    <w:p>
      <w:pPr>
        <w:spacing w:after="0"/>
        <w:ind w:left="0"/>
        <w:jc w:val="both"/>
      </w:pPr>
      <w:r>
        <w:rPr>
          <w:rFonts w:ascii="Times New Roman"/>
          <w:b/>
          <w:i w:val="false"/>
          <w:color w:val="000080"/>
          <w:sz w:val="28"/>
        </w:rPr>
        <w:t xml:space="preserve">Қоғамдық тәртiптi сақтауға қатысатын, қылмыстың алдын алуға және жолын кесуге қолдау көрсететiн азаматтарды ынталандыру жөнiндегi қалалық комиссия туралы </w:t>
      </w:r>
      <w:r>
        <w:br/>
      </w:r>
      <w:r>
        <w:rPr>
          <w:rFonts w:ascii="Times New Roman"/>
          <w:b w:val="false"/>
          <w:i w:val="false"/>
          <w:color w:val="000000"/>
          <w:sz w:val="28"/>
        </w:rPr>
        <w:t>
</w:t>
      </w:r>
      <w:r>
        <w:rPr>
          <w:rFonts w:ascii="Times New Roman"/>
          <w:b/>
          <w:i w:val="false"/>
          <w:color w:val="000080"/>
          <w:sz w:val="28"/>
        </w:rPr>
        <w:t>Ереже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xml:space="preserve">      1. Осы Ереже Қазақстан Республикасы Үкіметінің "Қоғамдық тәртіпті сақтауға қатысатын, қылмыстың алдын алуға және жолын кесуге қолдау көрсететiн азаматтарды ынталандыру ережелерін бекiту туралы" 2000 жылғы 12 тамыздағы N 1243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қоғамдық тәртіпті сақтауға қатысатын, қылмыстың алдын алуға және жолын кесуге қолдау көрсететін азаматтарды ынталандыруға облыстық бюджеттен бөлінген қаражатты беру мәселелері бойынша Комиссиясының құзырын анықтайды.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Комиссиясының мақсаттары және міндеттері</w:t>
      </w:r>
    </w:p>
    <w:p>
      <w:pPr>
        <w:spacing w:after="0"/>
        <w:ind w:left="0"/>
        <w:jc w:val="both"/>
      </w:pPr>
      <w:r>
        <w:rPr>
          <w:rFonts w:ascii="Times New Roman"/>
          <w:b w:val="false"/>
          <w:i w:val="false"/>
          <w:color w:val="000000"/>
          <w:sz w:val="28"/>
        </w:rPr>
        <w:t>      2. Өзіне жүктелген міндеттерді шешу үшін Комиссия мынадай функцияларды жүзеге асырады:</w:t>
      </w:r>
      <w:r>
        <w:br/>
      </w:r>
      <w:r>
        <w:rPr>
          <w:rFonts w:ascii="Times New Roman"/>
          <w:b w:val="false"/>
          <w:i w:val="false"/>
          <w:color w:val="000000"/>
          <w:sz w:val="28"/>
        </w:rPr>
        <w:t>
      1) ынталандырудың тәртібін, шарттарын, мерзімдерін бекітеді;</w:t>
      </w:r>
      <w:r>
        <w:br/>
      </w:r>
      <w:r>
        <w:rPr>
          <w:rFonts w:ascii="Times New Roman"/>
          <w:b w:val="false"/>
          <w:i w:val="false"/>
          <w:color w:val="000000"/>
          <w:sz w:val="28"/>
        </w:rPr>
        <w:t xml:space="preserve">
      2) облыстық бюджет қаражатынан ынталандыру мөлшерін анықтайды; </w:t>
      </w:r>
      <w:r>
        <w:br/>
      </w:r>
      <w:r>
        <w:rPr>
          <w:rFonts w:ascii="Times New Roman"/>
          <w:b w:val="false"/>
          <w:i w:val="false"/>
          <w:color w:val="000000"/>
          <w:sz w:val="28"/>
        </w:rPr>
        <w:t>
      3) облыстық бюджет қаражатынан берілетін  ынталандыру мөлшерін ұлғайту жөніндегі мәселені қарайды;</w:t>
      </w:r>
      <w:r>
        <w:br/>
      </w:r>
      <w:r>
        <w:rPr>
          <w:rFonts w:ascii="Times New Roman"/>
          <w:b w:val="false"/>
          <w:i w:val="false"/>
          <w:color w:val="000000"/>
          <w:sz w:val="28"/>
        </w:rPr>
        <w:t>
      3. Мөлшері белгіленген тәртіппен анықталғаннан асатын берілетін сомалар жөнінде Петропавл қ. әкімдігінің қаулылармен әрбір жоба бойынша жеке анықталады.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Комиссияның құқықтары</w:t>
      </w:r>
    </w:p>
    <w:p>
      <w:pPr>
        <w:spacing w:after="0"/>
        <w:ind w:left="0"/>
        <w:jc w:val="both"/>
      </w:pPr>
      <w:r>
        <w:rPr>
          <w:rFonts w:ascii="Times New Roman"/>
          <w:b w:val="false"/>
          <w:i w:val="false"/>
          <w:color w:val="000000"/>
          <w:sz w:val="28"/>
        </w:rPr>
        <w:t>      4. Петропавл қаласы Ішкі істер басқармасының азаматтарды ынталандыру үшін берілетін ұсыныстарын қарайды.</w:t>
      </w:r>
      <w:r>
        <w:br/>
      </w:r>
      <w:r>
        <w:rPr>
          <w:rFonts w:ascii="Times New Roman"/>
          <w:b w:val="false"/>
          <w:i w:val="false"/>
          <w:color w:val="000000"/>
          <w:sz w:val="28"/>
        </w:rPr>
        <w:t>
      5. Облыстық бюджет қаражатынан ынталандыру төлемақысын төлеуге шешім қабылдайды.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Комиссия қызметін ұйымдастыру</w:t>
      </w:r>
    </w:p>
    <w:p>
      <w:pPr>
        <w:spacing w:after="0"/>
        <w:ind w:left="0"/>
        <w:jc w:val="both"/>
      </w:pPr>
      <w:r>
        <w:rPr>
          <w:rFonts w:ascii="Times New Roman"/>
          <w:b w:val="false"/>
          <w:i w:val="false"/>
          <w:color w:val="000000"/>
          <w:sz w:val="28"/>
        </w:rPr>
        <w:t>      6. Комиссияны төраға басқарады, ол комиссия қызметіне басшылық етеді, оның жұмысын ұйымдастырады.</w:t>
      </w:r>
      <w:r>
        <w:br/>
      </w:r>
      <w:r>
        <w:rPr>
          <w:rFonts w:ascii="Times New Roman"/>
          <w:b w:val="false"/>
          <w:i w:val="false"/>
          <w:color w:val="000000"/>
          <w:sz w:val="28"/>
        </w:rPr>
        <w:t>
      7. Комиссияның құрамын Петропавл қаласы әкімдігінің қаулысымен бекітіледі.</w:t>
      </w:r>
      <w:r>
        <w:br/>
      </w:r>
      <w:r>
        <w:rPr>
          <w:rFonts w:ascii="Times New Roman"/>
          <w:b w:val="false"/>
          <w:i w:val="false"/>
          <w:color w:val="000000"/>
          <w:sz w:val="28"/>
        </w:rPr>
        <w:t>
      8. Комиссияның шешімі қатысып отырған мүшелерінің жалпы санының дауыстарының жай көпшілігімен қабылданады. Дауыс тең болған жағдайда төрағаның дауысы шешуші болып табылады. комиссия мүшесі қабылданған шешіммен келіспеген жағдайда, оның өзінің ерекше пікірін айтуға құқықты бар.</w:t>
      </w:r>
      <w:r>
        <w:br/>
      </w:r>
      <w:r>
        <w:rPr>
          <w:rFonts w:ascii="Times New Roman"/>
          <w:b w:val="false"/>
          <w:i w:val="false"/>
          <w:color w:val="000000"/>
          <w:sz w:val="28"/>
        </w:rPr>
        <w:t>
      9. Комиссия отырыстары қажет болуына қарай, бірақ, кемінде екі айда бір рет өткізіледі.</w:t>
      </w:r>
      <w:r>
        <w:br/>
      </w:r>
      <w:r>
        <w:rPr>
          <w:rFonts w:ascii="Times New Roman"/>
          <w:b w:val="false"/>
          <w:i w:val="false"/>
          <w:color w:val="000000"/>
          <w:sz w:val="28"/>
        </w:rPr>
        <w:t>
      10. Комиссияның шешімі хаттамамен ресімделеді.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Комиссияны қайта ұйымдастыру және тарату</w:t>
      </w:r>
    </w:p>
    <w:p>
      <w:pPr>
        <w:spacing w:after="0"/>
        <w:ind w:left="0"/>
        <w:jc w:val="both"/>
      </w:pPr>
      <w:r>
        <w:rPr>
          <w:rFonts w:ascii="Times New Roman"/>
          <w:b w:val="false"/>
          <w:i w:val="false"/>
          <w:color w:val="000000"/>
          <w:sz w:val="28"/>
        </w:rPr>
        <w:t>      11. Комиссияның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