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04a8" w14:textId="7d80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бюджет қаражаты есебінен кредит берудің шарттарын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әкімшілігінің 2005 жылғы 29 наурыздағы № 199 қаулысы. Оңтүстік Қазақстан облысының Әділет департаментінде 2005 жылғы 21 сәуірде № 1908 тіркелді. Күші жойылды - Оңтүстік Қазақстан облысы әкімдігінің 2013 жылғы 17 мамырдағы № 108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облысы әкімдігінің 17.05.2013 № 108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1994 жылғы 27 желтоқсандағы Азаматтық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>(жалпы бөлім), Қазақстан Республикасының 2004 жылғы 24 сәуірдегі Бюджет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>және "Республикалық және жергілікті бюджеттердің атқарылу ережесін бекіту туралы" Қазақстан Республикасы үкіметінің 2005 жылғы 5 ақпандағы N 110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бюджет қаражаты есебінен кредит берудің шарттары бекітілсін (қоса тіркеледі).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Мыналардың: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"Облыстық бюджет қаражаты есебінен кредит беру келісімінің шарттарын бекіту туралы" Оңтүстік Қазақстан облысы әкімдігінің 2003 жылғы 1 ақпандағы N 57 қаулысының (Оңтүстік Қазақстан облысының әділет басқармасында 2003 жылғы 12 ақпанда 819-нөмірмен тіркелген, "Оңтүстік Қазақстан" газетінің 2003 жылғы 20 ақпандағы 23-24-нөмірінде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"Оңтүстік Қазақстан облыстық әділет басқармасында 2003 жылғы 12 ақпанда 819-нөмірмен тіркелген "Облыстық бюджет қаражаты есебінен кредит беру келісімінің шарттарын бекіту туралы" Оңтүстік Қазақстан облысы әкімиятының 2003 жылғы 1 ақпандағы N 57 қаулысына өзгерістер мен толықтырулар енгізу туралы" Оңтүстік Қазақстан облысы әкімдігінің 2004 жылғы 2 ақпандағы N 71 қаулысының (Оңтүстік Қазақстан облысының әділет департаментінде 2004 жылғы 18 ақпанда 1109-нөмірмен тіркелген, "Оңтүстік Қазақстан" газетінің 2004 жылғы 24 ақпандағы 26-нөмірінде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"Облыстық бюджет қаражаты есебінен кредит беру келісімінің шарттарын бекіту туралы" Оңтүстік Қазақстан облысы әкімиятының 2003 жылғы 1 ақпандағы N 57 қаулысына өзгерістер енгізу туралы" Оңтүстік Қазақстан облысы әкімдігінің 2005 жылғы 10 ақпандағы N 100 қаулысының (Оңтүстік Қазақстан облысының әділет департаментінде 2005 жылғы 17 ақпанда 1767-нөмірмен тіркелген, "Оңтүстік Қазақстан" газетінің 2005 жылғы 24 ақпандағы 26-нөмірінде жарияланған) күші жойылды деп танылсын.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бірінші орынбасары И.Ә.Әбішевке жүктелсін.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Оңтүстік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әкімдігінің 2005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"29"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199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Облыстық бюджет қаражаты есебінен кредит берудің </w:t>
      </w:r>
      <w:r>
        <w:br/>
      </w:r>
      <w:r>
        <w:rPr>
          <w:rFonts w:ascii="Times New Roman"/>
          <w:b/>
          <w:i w:val="false"/>
          <w:color w:val="000000"/>
        </w:rPr>
        <w:t xml:space="preserve">
ШАРТТАРЫ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Шарттар Қазақстан Республикасының 1994 жылғы 27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Азаматтық </w:t>
      </w:r>
      <w:r>
        <w:rPr>
          <w:rFonts w:ascii="Times New Roman"/>
          <w:b w:val="false"/>
          <w:i w:val="false"/>
          <w:color w:val="000000"/>
          <w:sz w:val="28"/>
        </w:rPr>
        <w:t>кодексіне (жалпы бөлім), Қазақстан Республикасының 2004 жылғы 24 сәуірдегі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 кодексіне </w:t>
      </w:r>
      <w:r>
        <w:rPr>
          <w:rFonts w:ascii="Times New Roman"/>
          <w:b w:val="false"/>
          <w:i w:val="false"/>
          <w:color w:val="000000"/>
          <w:sz w:val="28"/>
        </w:rPr>
        <w:t>, "Республикалық және жергілікті бюджеттердің атқарылу ережесін бекіту туралы" Қазақстан Республикасы үкіметінің 2005 жылғы 5 ақпандағы N 110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әзірленді.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Шарттарда мынадай ұғымдар пайдаланылады: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 беруші-Оңтүстік Қазақстан облысының әкімдігі;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бағдарламаның әкімшісі-Оңтүстік Қазақстан облысының кәсіпкерлік және өнеркәсіп департаменті;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кредит-қайтарымдылық, шұғыл және төлем негіздерінде тиісті бюджеттен бөлінетін ақша;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түпкілікті қарыз алушы-Қазақстан Республикасының резиденті болып табылатын заңды және жеке тұлғалар;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қарыз алушы-банк-Қазақстан Республикасының резиденті болып табылатын, банктік операциялардың жекелеген түрлерін жүзеге асыратын Банктер мен ұйымдар.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Бюджеттік кредит беру қарыз алушы-банктерге одан әрі түпкілікті қарыз алушыларға беру үшін бюджеттік кредит беру жолымен жүзеге асырылады.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Облыстық бюджет қаражаты есебінен бюджеттік кредит беру туралы шарттарды (келісімдерді) жасасу жергілікті атқарушы орган-әкімінің немесе ол уәкілеттік берген тұлғаның атынан жүзеге асырылады.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Кредиттік шарт мынадай ақпаратты: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заңды тұлғалар үшін тараптардың толық атауын және шарттарға қол қоюға уәкілеттік берілген тұлғалар туралы мәліметтерді;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тұлғалар үшін тегін, аты, әкесінің атын, жеке басын куәландыратын құжаттардың деректерін;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тараптардың мекен-жайын, салық төлеушінің тіркелген нөмірін (Қазақстан Республикасының резиденттері үшін);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тараптардың банктік деректемелерін: берушінің дербес сәйкестендіру кодын, ұлттық валютада есеп айырысу үшін қызмет көрсететін банктің атауы мен бірегейлеу кодын. Шетел валютасында есеп айырысу үшін банк-корреспондентте қызмет көрсететін банктің деректемелерін;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бюджеттік бағдарламаның, кіші бағдарлама мен ерекшеліктің атауын;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шарттың мәнін;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тараптардың құқықтары мен міндеттерін;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бюджеттік кредитті игерудің кезеңдерін;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есеп айырысудың тәртібін;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шарттың талаптарын орындамағаны немесе тиісінше орындамағаны үшін тараптардың жауапкершілігін;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тараптар шарт талаптарын орындамаған жағдайдағы іс-әрекет және шарттың екінші тарабының айыппұл және өсімақы есептеуін;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кредиттің негізгі сомасын өтеу мерзімін;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кредиттің негізгі сомасын өтеу және сыйақы кестесін (сыйақы ставкасы бюджеттік кредит берудің бүкіл мерзіміне кесімді болып белгіленеді);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бюджеттік кредит бойынша міндеттемелердің орындалуы кепілмен, кепілдікпен, кепілгерлікпен немесе Қазақстан Республикасының заңнамасында көзделген басқа да тәсілдермен қамтамасыз етіледі;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бюджеттік кредиттің қайтарылуын қамтамасыз ету құны сыйақы сомасы ескеріле отырып, бюджеттік кредит мөлшерінен кем болмауы тиіс;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бюджеттік кредиттің мерзімін - қарыз алушы бюджеттік кредитті алатын, пайдаланатын, қызмет көрсететін және өтейтін кезеңді;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кредит алушылардың міндеттемелерді мерзімінен бұрын пайдалану мүмкіндігін;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кредиттің қайтарымдылығын қамтамасыз етуді (кредит берушінің мүдделерін қорғауды қамтамасыз етуді, кредиттік тәуекелдің туындауын барынша азайтуды);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берешектің негізгі сомасын өтеу және сыйақы төлеу жөнінде жеңілдетілген кезеңнің болуын (болмауын) қамтуы тиіс.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Бюджеттік бағдарлама әкімшісі бюджеттік кредит беру кезінде кредиттік шарттың тарабы болып табылады және мыналарды: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конкурстық негізде қарыз алушы-банкті анықтауды;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бюджеттік кредиттің мақсатты пайдаланылуына, өтелуіне және қызмет көрсетілуіне бақылау жасауды және мониторинг жүргізуді жүзеге асырады.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Бюджеттік кредит беру кезінде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 кодексінде </w:t>
      </w:r>
      <w:r>
        <w:rPr>
          <w:rFonts w:ascii="Times New Roman"/>
          <w:b w:val="false"/>
          <w:i w:val="false"/>
          <w:color w:val="000000"/>
          <w:sz w:val="28"/>
        </w:rPr>
        <w:t>және Қазақстан Республикасы Үкіметінің 2005 жылғы 5 ақпандағы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110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бекітілген "Республикалық және жергілікті бюджеттердің атқарылу ережесінде" көзделген талаптар мен өлшемдер сақталуы тиіс.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