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93e4" w14:textId="c3a9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кредиторлық берешегі туралы есепті жасау және беру ережесін бекіту туралы" Қазақстан Республикасы Қаржы министрінің 2004 жылғы 24 желтоқсандағы N 460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26 қаңтардағы N 29 Бұйрығы. Қазақстан Республикасының Әділет министрлігінде 2006 жылғы 27 қаңтарда тіркелді. Тіркеу N 4057. Күші жойылды - Қазақстан Республикасы Қаржы министрінің 2008 жылғы 30 желтоқсандағы N 644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2008.12.30 </w:t>
      </w:r>
      <w:r>
        <w:rPr>
          <w:rFonts w:ascii="Times New Roman"/>
          <w:b w:val="false"/>
          <w:i w:val="false"/>
          <w:color w:val="ff0000"/>
          <w:sz w:val="28"/>
        </w:rPr>
        <w:t xml:space="preserve">N 644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121-бабына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"Мемлекеттік мекемелердің кредиторлық берешегі туралы есепті жасау және беру ережесін бекіту туралы" Қазақстан Республикасы Қаржы министрінің 2004 жылғы 24 желтоқсандағы N 460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3367 тіркелген)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кредиторлық берешегі туралы есепті жасау және беру ережесі: </w:t>
      </w:r>
      <w:r>
        <w:br/>
      </w:r>
      <w:r>
        <w:rPr>
          <w:rFonts w:ascii="Times New Roman"/>
          <w:b w:val="false"/>
          <w:i w:val="false"/>
          <w:color w:val="000000"/>
          <w:sz w:val="28"/>
        </w:rPr>
        <w:t xml:space="preserve">
      мынадай мазмұндағы 11-1-тармақпен толықтырылсын: </w:t>
      </w:r>
      <w:r>
        <w:br/>
      </w:r>
      <w:r>
        <w:rPr>
          <w:rFonts w:ascii="Times New Roman"/>
          <w:b w:val="false"/>
          <w:i w:val="false"/>
          <w:color w:val="000000"/>
          <w:sz w:val="28"/>
        </w:rPr>
        <w:t xml:space="preserve">
      "11-1. Бюджеттік бағдарламалар әкімшілері теңгерімдерінің есептеу баптары бойынша кредиторлық берешектің жағдайы туралы талдамалы деректер осы Ережеге 5-қосымшаға сәйкес нысан бойынша жасалады және мынадай үлгіде толтырылады: </w:t>
      </w:r>
      <w:r>
        <w:br/>
      </w:r>
      <w:r>
        <w:rPr>
          <w:rFonts w:ascii="Times New Roman"/>
          <w:b w:val="false"/>
          <w:i w:val="false"/>
          <w:color w:val="000000"/>
          <w:sz w:val="28"/>
        </w:rPr>
        <w:t xml:space="preserve">
      1-бағанда бюджеттік бағдарламалар әкімшісінің атауы көрсетіледі; </w:t>
      </w:r>
      <w:r>
        <w:br/>
      </w:r>
      <w:r>
        <w:rPr>
          <w:rFonts w:ascii="Times New Roman"/>
          <w:b w:val="false"/>
          <w:i w:val="false"/>
          <w:color w:val="000000"/>
          <w:sz w:val="28"/>
        </w:rPr>
        <w:t xml:space="preserve">
      2-бағанның бағаншаларында әрбір қосалқы шот бойынша есепті кезеңде қалыптасқан кредиторлық берешек сомаларын көрсете отырып, бухгалтерлік есепке алудың қосалқы шоттарының атаулары мен кодтары көрсетіледі; </w:t>
      </w:r>
      <w:r>
        <w:br/>
      </w:r>
      <w:r>
        <w:rPr>
          <w:rFonts w:ascii="Times New Roman"/>
          <w:b w:val="false"/>
          <w:i w:val="false"/>
          <w:color w:val="000000"/>
          <w:sz w:val="28"/>
        </w:rPr>
        <w:t xml:space="preserve">
      3-бағанда есепті күнгі жағдай бойынша бюджеттік бағдарламалар әкімшісі бойынша тұтастай алғанда кредиторлық берешектің сомасы көрсетіледі; </w:t>
      </w:r>
      <w:r>
        <w:br/>
      </w:r>
      <w:r>
        <w:rPr>
          <w:rFonts w:ascii="Times New Roman"/>
          <w:b w:val="false"/>
          <w:i w:val="false"/>
          <w:color w:val="000000"/>
          <w:sz w:val="28"/>
        </w:rPr>
        <w:t xml:space="preserve">
      4-бағанда қаржы жылының басында қалыптасқан бюджеттік бағдарламалар әкімшісі бойынша кредиторлық берешектің жалпы сомасы көрсетіледі; </w:t>
      </w:r>
      <w:r>
        <w:br/>
      </w:r>
      <w:r>
        <w:rPr>
          <w:rFonts w:ascii="Times New Roman"/>
          <w:b w:val="false"/>
          <w:i w:val="false"/>
          <w:color w:val="000000"/>
          <w:sz w:val="28"/>
        </w:rPr>
        <w:t xml:space="preserve">
      5-бағанда ағымдағы жылы қалыптасқан кредиторлық берешектің сомасы көрсетіледі (3 және 4 бағандар айырмасы); </w:t>
      </w:r>
      <w:r>
        <w:br/>
      </w:r>
      <w:r>
        <w:rPr>
          <w:rFonts w:ascii="Times New Roman"/>
          <w:b w:val="false"/>
          <w:i w:val="false"/>
          <w:color w:val="000000"/>
          <w:sz w:val="28"/>
        </w:rPr>
        <w:t xml:space="preserve">
      "Есепті күнге жиыны" және "Жылдың басына жиыны" деген жолдарда есепті күнге және қаржы жылының басында қалыптасқан әрбір қосалқы шот бойынша тұтастай алғанда кредиторлық берешектің жалпы сомалары көрсетіледі; </w:t>
      </w:r>
      <w:r>
        <w:br/>
      </w:r>
      <w:r>
        <w:rPr>
          <w:rFonts w:ascii="Times New Roman"/>
          <w:b w:val="false"/>
          <w:i w:val="false"/>
          <w:color w:val="000000"/>
          <w:sz w:val="28"/>
        </w:rPr>
        <w:t xml:space="preserve">
      "Ауытқу" деген жолда ағымдағы жылы қалыптасқан әрбір қосалқы шот бойынша кредиторлық берешектің сомасы көрсетіледі ("Есепті күнге жиыны" және "Жылдың басына жиыны" деген жолдар айырмасы)."; </w:t>
      </w:r>
    </w:p>
    <w:bookmarkEnd w:id="2"/>
    <w:bookmarkStart w:name="z4" w:id="3"/>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"15" деген сан "20" деген санмен ауыстырылсын; </w:t>
      </w:r>
      <w:r>
        <w:br/>
      </w:r>
      <w:r>
        <w:rPr>
          <w:rFonts w:ascii="Times New Roman"/>
          <w:b w:val="false"/>
          <w:i w:val="false"/>
          <w:color w:val="000000"/>
          <w:sz w:val="28"/>
        </w:rPr>
        <w:t xml:space="preserve">
      "нақтыланған есептерді" деген сөздерден кейін "тиісті кезеңдердегі бюджеттік бағдарламалар әкімшілері теңгерімдерінің есептеу баптары бойынша кредиторлық берешектің жағдайы туралы талдамалы деректермен бірге"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Облыстың, республикалық маңызы бар қаланың, астананың, ауданның (облыстық маңызы бар қаланың) жергілікті атқарушы органдары ұсынатын КБ-Б-жиынтық және КБ-Ө-жиынтық нысандары бойынша кредиторлық берешек туралы есептер, сондай-ақ осы Ережеге 5-қосымшаға сәйкес нысан бойынша жергілікті бюджеттік бағдарламалар әкімшілері теңгерімдерінің есептеу баптары бойынша кредиторлық берешектің жағдайы туралы талдамалы деректерге жергілікті атқарушы органның, бюджетті атқару жөніндегі жергілікті уәкілетті органның және олардың жасалуына жауапты оның құрылымдық бөлімшесінің басшылары қол қояды және тиісті жергілікті атқарушы органның мөрімен расталады."; </w:t>
      </w:r>
    </w:p>
    <w:bookmarkEnd w:id="4"/>
    <w:bookmarkStart w:name="z6" w:id="5"/>
    <w:p>
      <w:pPr>
        <w:spacing w:after="0"/>
        <w:ind w:left="0"/>
        <w:jc w:val="both"/>
      </w:pP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Қазынашылық комитеті ұсынатын КБ-Б-жиынтық және КБ-Ө-жиынтық нысандары бойынша кредиторлық берешек туралы есептер, сондай-ақ осы Ережеге 5-қосымшаға сәйкес нысан бойынша республикалық бюджеттік бағдарламалар әкімшілері теңгерімдерінің есептеу баптары бойынша кредиторлық берешектің жағдайы туралы талдамалы деректерге Қазынашылық комитетінің, олардың жасалуына жауапты оның құрылымдық бөлімшесінің басшылары қол қояды және Қазынашылық комитетінің мөрімен расталады."; </w:t>
      </w:r>
    </w:p>
    <w:bookmarkEnd w:id="5"/>
    <w:bookmarkStart w:name="z7" w:id="6"/>
    <w:p>
      <w:pPr>
        <w:spacing w:after="0"/>
        <w:ind w:left="0"/>
        <w:jc w:val="both"/>
      </w:pPr>
      <w:r>
        <w:rPr>
          <w:rFonts w:ascii="Times New Roman"/>
          <w:b w:val="false"/>
          <w:i w:val="false"/>
          <w:color w:val="000000"/>
          <w:sz w:val="28"/>
        </w:rPr>
        <w:t xml:space="preserve">
      осы бұйрыққа қосымшаға сәйкес 5-қосымшамен толықтырылсын. </w:t>
      </w:r>
    </w:p>
    <w:bookmarkEnd w:id="6"/>
    <w:bookmarkStart w:name="z8" w:id="7"/>
    <w:p>
      <w:pPr>
        <w:spacing w:after="0"/>
        <w:ind w:left="0"/>
        <w:jc w:val="both"/>
      </w:pPr>
      <w:r>
        <w:rPr>
          <w:rFonts w:ascii="Times New Roman"/>
          <w:b w:val="false"/>
          <w:i w:val="false"/>
          <w:color w:val="000000"/>
          <w:sz w:val="28"/>
        </w:rPr>
        <w:t xml:space="preserve">
      2. Есептілік және статистика департаменті (Л.И.Парусимова) Қазақстан Республикасы Әділет министрлігінде осы бұйрықтың мемлекеттік тіркелуін және заңнамада белгіленген тәртіппен ресми бұқаралық ақпарат құралдарында оның кейінгі жариялануын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қолданысқа енгізіледі. </w:t>
      </w:r>
    </w:p>
    <w:bookmarkEnd w:id="8"/>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2006 жылғы 26 қаңтардағы </w:t>
      </w:r>
      <w:r>
        <w:br/>
      </w:r>
      <w:r>
        <w:rPr>
          <w:rFonts w:ascii="Times New Roman"/>
          <w:b w:val="false"/>
          <w:i w:val="false"/>
          <w:color w:val="000000"/>
          <w:sz w:val="28"/>
        </w:rPr>
        <w:t xml:space="preserve">
                                     N 29 бұйрығына қосымша </w:t>
      </w:r>
    </w:p>
    <w:bookmarkStart w:name="z10" w:id="9"/>
    <w:p>
      <w:pPr>
        <w:spacing w:after="0"/>
        <w:ind w:left="0"/>
        <w:jc w:val="both"/>
      </w:pPr>
      <w:r>
        <w:rPr>
          <w:rFonts w:ascii="Times New Roman"/>
          <w:b w:val="false"/>
          <w:i w:val="false"/>
          <w:color w:val="000000"/>
          <w:sz w:val="28"/>
        </w:rPr>
        <w:t xml:space="preserve">
                               Мемлекеттік мекемелердің кредиторлық </w:t>
      </w:r>
      <w:r>
        <w:br/>
      </w:r>
      <w:r>
        <w:rPr>
          <w:rFonts w:ascii="Times New Roman"/>
          <w:b w:val="false"/>
          <w:i w:val="false"/>
          <w:color w:val="000000"/>
          <w:sz w:val="28"/>
        </w:rPr>
        <w:t xml:space="preserve">
                                  берешегі туралы есепті жасау </w:t>
      </w:r>
      <w:r>
        <w:br/>
      </w:r>
      <w:r>
        <w:rPr>
          <w:rFonts w:ascii="Times New Roman"/>
          <w:b w:val="false"/>
          <w:i w:val="false"/>
          <w:color w:val="000000"/>
          <w:sz w:val="28"/>
        </w:rPr>
        <w:t xml:space="preserve">
                                       және беру ережесіне </w:t>
      </w:r>
      <w:r>
        <w:br/>
      </w:r>
      <w:r>
        <w:rPr>
          <w:rFonts w:ascii="Times New Roman"/>
          <w:b w:val="false"/>
          <w:i w:val="false"/>
          <w:color w:val="000000"/>
          <w:sz w:val="28"/>
        </w:rPr>
        <w:t xml:space="preserve">
                                              5-қосымша </w:t>
      </w:r>
    </w:p>
    <w:bookmarkEnd w:id="9"/>
    <w:p>
      <w:pPr>
        <w:spacing w:after="0"/>
        <w:ind w:left="0"/>
        <w:jc w:val="both"/>
      </w:pPr>
      <w:r>
        <w:rPr>
          <w:rFonts w:ascii="Times New Roman"/>
          <w:b/>
          <w:i w:val="false"/>
          <w:color w:val="000000"/>
          <w:sz w:val="28"/>
        </w:rPr>
        <w:t xml:space="preserve">      Республикалық/жергілікті бюджеттік бағдарламалар </w:t>
      </w:r>
      <w:r>
        <w:br/>
      </w:r>
      <w:r>
        <w:rPr>
          <w:rFonts w:ascii="Times New Roman"/>
          <w:b w:val="false"/>
          <w:i w:val="false"/>
          <w:color w:val="000000"/>
          <w:sz w:val="28"/>
        </w:rPr>
        <w:t>
</w:t>
      </w:r>
      <w:r>
        <w:rPr>
          <w:rFonts w:ascii="Times New Roman"/>
          <w:b/>
          <w:i w:val="false"/>
          <w:color w:val="000000"/>
          <w:sz w:val="28"/>
        </w:rPr>
        <w:t xml:space="preserve">     әкімшілері теңгерімдерінің есептеу баптары бойынша </w:t>
      </w:r>
      <w:r>
        <w:br/>
      </w:r>
      <w:r>
        <w:rPr>
          <w:rFonts w:ascii="Times New Roman"/>
          <w:b w:val="false"/>
          <w:i w:val="false"/>
          <w:color w:val="000000"/>
          <w:sz w:val="28"/>
        </w:rPr>
        <w:t>
</w:t>
      </w:r>
      <w:r>
        <w:rPr>
          <w:rFonts w:ascii="Times New Roman"/>
          <w:b/>
          <w:i w:val="false"/>
          <w:color w:val="000000"/>
          <w:sz w:val="28"/>
        </w:rPr>
        <w:t xml:space="preserve">           кредиторлық берешектің жағдайы туралы </w:t>
      </w:r>
      <w:r>
        <w:br/>
      </w:r>
      <w:r>
        <w:rPr>
          <w:rFonts w:ascii="Times New Roman"/>
          <w:b w:val="false"/>
          <w:i w:val="false"/>
          <w:color w:val="000000"/>
          <w:sz w:val="28"/>
        </w:rPr>
        <w:t>
</w:t>
      </w:r>
      <w:r>
        <w:rPr>
          <w:rFonts w:ascii="Times New Roman"/>
          <w:b/>
          <w:i w:val="false"/>
          <w:color w:val="000000"/>
          <w:sz w:val="28"/>
        </w:rPr>
        <w:t xml:space="preserve">               200__жылғы_________арналған </w:t>
      </w:r>
      <w:r>
        <w:br/>
      </w:r>
      <w:r>
        <w:rPr>
          <w:rFonts w:ascii="Times New Roman"/>
          <w:b w:val="false"/>
          <w:i w:val="false"/>
          <w:color w:val="000000"/>
          <w:sz w:val="28"/>
        </w:rPr>
        <w:t>
</w:t>
      </w:r>
      <w:r>
        <w:rPr>
          <w:rFonts w:ascii="Times New Roman"/>
          <w:b/>
          <w:i w:val="false"/>
          <w:color w:val="000000"/>
          <w:sz w:val="28"/>
        </w:rPr>
        <w:t xml:space="preserve">                    талдамалы деректер </w:t>
      </w:r>
    </w:p>
    <w:p>
      <w:pPr>
        <w:spacing w:after="0"/>
        <w:ind w:left="0"/>
        <w:jc w:val="both"/>
      </w:pPr>
      <w:r>
        <w:rPr>
          <w:rFonts w:ascii="Times New Roman"/>
          <w:b w:val="false"/>
          <w:i w:val="false"/>
          <w:color w:val="000000"/>
          <w:sz w:val="28"/>
        </w:rPr>
        <w:t xml:space="preserve">Бюджеттің түрі </w:t>
      </w:r>
      <w:r>
        <w:rPr>
          <w:rFonts w:ascii="Times New Roman"/>
          <w:b/>
          <w:i w:val="false"/>
          <w:color w:val="000000"/>
          <w:sz w:val="28"/>
        </w:rPr>
        <w:t xml:space="preserve">-_______________ </w:t>
      </w:r>
      <w:r>
        <w:br/>
      </w:r>
      <w:r>
        <w:rPr>
          <w:rFonts w:ascii="Times New Roman"/>
          <w:b w:val="false"/>
          <w:i w:val="false"/>
          <w:color w:val="000000"/>
          <w:sz w:val="28"/>
        </w:rPr>
        <w:t xml:space="preserve">
Мерзімділігі - </w:t>
      </w:r>
      <w:r>
        <w:rPr>
          <w:rFonts w:ascii="Times New Roman"/>
          <w:b w:val="false"/>
          <w:i w:val="false"/>
          <w:color w:val="000000"/>
          <w:sz w:val="28"/>
          <w:u w:val="single"/>
        </w:rPr>
        <w:t xml:space="preserve">тоқсандық, жылдық </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353"/>
        <w:gridCol w:w="1333"/>
        <w:gridCol w:w="1333"/>
        <w:gridCol w:w="1553"/>
        <w:gridCol w:w="1613"/>
        <w:gridCol w:w="2313"/>
      </w:tblGrid>
      <w:tr>
        <w:trPr>
          <w:trHeight w:val="45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басымен </w:t>
            </w:r>
            <w:r>
              <w:br/>
            </w:r>
            <w:r>
              <w:rPr>
                <w:rFonts w:ascii="Times New Roman"/>
                <w:b w:val="false"/>
                <w:i w:val="false"/>
                <w:color w:val="000000"/>
                <w:sz w:val="20"/>
              </w:rPr>
              <w:t xml:space="preserve">
салыстыр-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ауытқу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Қазынашылық комитетінің/бюджетті </w:t>
      </w:r>
      <w:r>
        <w:br/>
      </w:r>
      <w:r>
        <w:rPr>
          <w:rFonts w:ascii="Times New Roman"/>
          <w:b w:val="false"/>
          <w:i w:val="false"/>
          <w:color w:val="000000"/>
          <w:sz w:val="28"/>
        </w:rPr>
        <w:t xml:space="preserve">
атқару жөніндегі жергілікті </w:t>
      </w:r>
      <w:r>
        <w:br/>
      </w:r>
      <w:r>
        <w:rPr>
          <w:rFonts w:ascii="Times New Roman"/>
          <w:b w:val="false"/>
          <w:i w:val="false"/>
          <w:color w:val="000000"/>
          <w:sz w:val="28"/>
        </w:rPr>
        <w:t xml:space="preserve">
уәкілетті органның басшысы </w:t>
      </w:r>
      <w:r>
        <w:br/>
      </w:r>
      <w:r>
        <w:rPr>
          <w:rFonts w:ascii="Times New Roman"/>
          <w:b w:val="false"/>
          <w:i w:val="false"/>
          <w:color w:val="000000"/>
          <w:sz w:val="28"/>
        </w:rPr>
        <w:t xml:space="preserve">
           _____________         _________________________ </w:t>
      </w:r>
      <w:r>
        <w:br/>
      </w:r>
      <w:r>
        <w:rPr>
          <w:rFonts w:ascii="Times New Roman"/>
          <w:b w:val="false"/>
          <w:i w:val="false"/>
          <w:color w:val="000000"/>
          <w:sz w:val="28"/>
        </w:rPr>
        <w:t xml:space="preserve">
      М.О.     (қолы)            (қолтаңбаның толық жазылуы) </w:t>
      </w:r>
      <w:r>
        <w:br/>
      </w:r>
      <w:r>
        <w:rPr>
          <w:rFonts w:ascii="Times New Roman"/>
          <w:b w:val="false"/>
          <w:i w:val="false"/>
          <w:color w:val="000000"/>
          <w:sz w:val="28"/>
        </w:rPr>
        <w:t xml:space="preserve">
  </w:t>
      </w:r>
      <w:r>
        <w:br/>
      </w:r>
      <w:r>
        <w:rPr>
          <w:rFonts w:ascii="Times New Roman"/>
          <w:b w:val="false"/>
          <w:i w:val="false"/>
          <w:color w:val="000000"/>
          <w:sz w:val="28"/>
        </w:rPr>
        <w:t xml:space="preserve">
Қазынашылық комитеті құрылымдық </w:t>
      </w:r>
      <w:r>
        <w:br/>
      </w:r>
      <w:r>
        <w:rPr>
          <w:rFonts w:ascii="Times New Roman"/>
          <w:b w:val="false"/>
          <w:i w:val="false"/>
          <w:color w:val="000000"/>
          <w:sz w:val="28"/>
        </w:rPr>
        <w:t xml:space="preserve">
бөлімшесінің/деректерді жасауға </w:t>
      </w:r>
      <w:r>
        <w:br/>
      </w:r>
      <w:r>
        <w:rPr>
          <w:rFonts w:ascii="Times New Roman"/>
          <w:b w:val="false"/>
          <w:i w:val="false"/>
          <w:color w:val="000000"/>
          <w:sz w:val="28"/>
        </w:rPr>
        <w:t xml:space="preserve">
жауапты, бюджетті атқару </w:t>
      </w:r>
      <w:r>
        <w:br/>
      </w:r>
      <w:r>
        <w:rPr>
          <w:rFonts w:ascii="Times New Roman"/>
          <w:b w:val="false"/>
          <w:i w:val="false"/>
          <w:color w:val="000000"/>
          <w:sz w:val="28"/>
        </w:rPr>
        <w:t xml:space="preserve">
жөніндегі жергілікті уәкілетті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_____________         __________________________ </w:t>
      </w:r>
      <w:r>
        <w:br/>
      </w:r>
      <w:r>
        <w:rPr>
          <w:rFonts w:ascii="Times New Roman"/>
          <w:b w:val="false"/>
          <w:i w:val="false"/>
          <w:color w:val="000000"/>
          <w:sz w:val="28"/>
        </w:rPr>
        <w:t xml:space="preserve">
             (қолы)            (қолтаңбаның толық жазылуы)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