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6b50" w14:textId="68b6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нотариаттық іс-әрекеттерді жасаудың тәртібі туралы Нұсқаулықты бекіту туралы" Қазақстан Республикасы Әділет министрінің 1998 жылғы 28 шілдедегі N 539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2006 жылғы 16 қаңтардағы N 13 Бұйрығы. Қазақстан Республикасының Әділет министрлігінде 2006 жылғы 27 қаңтарда тіркелді. Тіркеу N 4059. Күші жойылды - Қазақстан Республикасы Әділет министрінің 2012 жылғы 31 қаңтардағы № 31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2012.01.31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Нотариалдық іс-әрекеттерді жасау бойынша республика нотариустарының құқық қолдану практикасын жетілдіру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Республикасында нотариаттық іс-әрекеттерді жасаудың тәртібі туралы Нұсқаулықты бекіту туралы" Қазақстан Республикасы Әділет министрінің 1998 жылғы 28 шілдедегі N 539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564 болып тіркелген, Қазақстан Республикасы орталық атқарушы және басқа мемлекеттік органдардың нормативтік құқықтық актілер бюллетенінде 1998 жылғы 30 қарашада N 8 жарияланған, Қазақстан Республикасы Әділет министрінің 2000 жылғы 20 қарашада </w:t>
      </w:r>
      <w:r>
        <w:br/>
      </w:r>
      <w:r>
        <w:rPr>
          <w:rFonts w:ascii="Times New Roman"/>
          <w:b w:val="false"/>
          <w:i w:val="false"/>
          <w:color w:val="000000"/>
          <w:sz w:val="28"/>
        </w:rPr>
        <w:t xml:space="preserve">
N 527-к, 2002 жылғы 22 қарашадағы N 175, 2004 жылғы 17 мамырдағы </w:t>
      </w:r>
      <w:r>
        <w:br/>
      </w:r>
      <w:r>
        <w:rPr>
          <w:rFonts w:ascii="Times New Roman"/>
          <w:b w:val="false"/>
          <w:i w:val="false"/>
          <w:color w:val="000000"/>
          <w:sz w:val="28"/>
        </w:rPr>
        <w:t xml:space="preserve">
N 136, 2004 жылғы 7 шілдедегі N 206, 2004 жылғы 4 қарашадағы N 325, 2005 жылғы 19 тамыздағы N 215 бұйрықтарымен енгізілген өзгерістермен және толықтырулармен)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нотариаттық іс-әрекеттерді жасаудың тәртібі туралы Нұсқаулықта: </w:t>
      </w:r>
      <w:r>
        <w:br/>
      </w:r>
      <w:r>
        <w:rPr>
          <w:rFonts w:ascii="Times New Roman"/>
          <w:b w:val="false"/>
          <w:i w:val="false"/>
          <w:color w:val="000000"/>
          <w:sz w:val="28"/>
        </w:rPr>
        <w:t xml:space="preserve">
      барлық мәтін бойына "келісім-шарттары", "келісім-шарттың", "келісім-шарт", "келісім-шартында", "келісім-шарттарды", "келісім-шартта", "келісім-шарттар", "келісім-шартқа", "келісім-шартты" деген сөздер тиісінше "шарттары", "шарттың", "шарт", "шартында", "шарттарды", "шартта", "шарттар", "шартқа", "шартты"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12-тармақ мынадай мазмұндағы абзацпен толықтырылсын: </w:t>
      </w:r>
      <w:r>
        <w:br/>
      </w:r>
      <w:r>
        <w:rPr>
          <w:rFonts w:ascii="Times New Roman"/>
          <w:b w:val="false"/>
          <w:i w:val="false"/>
          <w:color w:val="000000"/>
          <w:sz w:val="28"/>
        </w:rPr>
        <w:t xml:space="preserve">
      "Нотариаттық іс-әрекет жасау кейінге қалдырылған жағдайда нотариус мүдделі адамға нотариаттық іс-әрекет жасауға жүгінген күннен бастап үш жұмыс күнінен кешіктірмей, нотариаттық іс-әрекет жасауды кейінге қалдыруының дәлелді себебі көрсетілген қаулыны береді."; </w:t>
      </w:r>
    </w:p>
    <w:bookmarkEnd w:id="3"/>
    <w:bookmarkStart w:name="z5" w:id="4"/>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"ішкі істер" деген сөздерден кейін "немесе әділет" деген сөздермен толықтырылсын;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"Кәмелетке толмағандардың жеке басын ата-анасының бірі (асырап алушысы) немесе қамқоршысы кәмелетке толмағандардың тууы туралы куәлігінің және ата-анасының бірінің (асырап алушысының), қамқоршысының жеке куәлігінің немесе паспортының негізінде анықтайды."; </w:t>
      </w:r>
    </w:p>
    <w:bookmarkEnd w:id="4"/>
    <w:bookmarkStart w:name="z6" w:id="5"/>
    <w:p>
      <w:pPr>
        <w:spacing w:after="0"/>
        <w:ind w:left="0"/>
        <w:jc w:val="both"/>
      </w:pPr>
      <w:r>
        <w:rPr>
          <w:rFonts w:ascii="Times New Roman"/>
          <w:b w:val="false"/>
          <w:i w:val="false"/>
          <w:color w:val="000000"/>
          <w:sz w:val="28"/>
        </w:rPr>
        <w:t xml:space="preserve">
      22-тармақ мынадай мазмұндағы сөйлеммен толықтырылсын: </w:t>
      </w:r>
      <w:r>
        <w:br/>
      </w:r>
      <w:r>
        <w:rPr>
          <w:rFonts w:ascii="Times New Roman"/>
          <w:b w:val="false"/>
          <w:i w:val="false"/>
          <w:color w:val="000000"/>
          <w:sz w:val="28"/>
        </w:rPr>
        <w:t xml:space="preserve">
      "Ата-аналардың, қамқоршының (қорғаншының) жеке басы олардың паспортымен немесе жеке куәлігімен белгіленеді."; </w:t>
      </w:r>
    </w:p>
    <w:bookmarkEnd w:id="5"/>
    <w:bookmarkStart w:name="z7" w:id="6"/>
    <w:p>
      <w:pPr>
        <w:spacing w:after="0"/>
        <w:ind w:left="0"/>
        <w:jc w:val="both"/>
      </w:pPr>
      <w:r>
        <w:rPr>
          <w:rFonts w:ascii="Times New Roman"/>
          <w:b w:val="false"/>
          <w:i w:val="false"/>
          <w:color w:val="000000"/>
          <w:sz w:val="28"/>
        </w:rPr>
        <w:t xml:space="preserve">
      24-тармақ мынадай мазмұндағы абзацпен толықтырылсын: </w:t>
      </w:r>
      <w:r>
        <w:br/>
      </w:r>
      <w:r>
        <w:rPr>
          <w:rFonts w:ascii="Times New Roman"/>
          <w:b w:val="false"/>
          <w:i w:val="false"/>
          <w:color w:val="000000"/>
          <w:sz w:val="28"/>
        </w:rPr>
        <w:t xml:space="preserve">
      "Бұл норма қолдардың үлгілері мен мөр бедерлемесі бар банкке арналған құжаттарға қойылған қолдың дұрыстығын куәландыру кезінде қолданылмайды."; </w:t>
      </w:r>
    </w:p>
    <w:bookmarkEnd w:id="6"/>
    <w:bookmarkStart w:name="z8" w:id="7"/>
    <w:p>
      <w:pPr>
        <w:spacing w:after="0"/>
        <w:ind w:left="0"/>
        <w:jc w:val="both"/>
      </w:pPr>
      <w:r>
        <w:rPr>
          <w:rFonts w:ascii="Times New Roman"/>
          <w:b w:val="false"/>
          <w:i w:val="false"/>
          <w:color w:val="000000"/>
          <w:sz w:val="28"/>
        </w:rPr>
        <w:t xml:space="preserve">
      30-тармақта "сондай-ақ" деген сөзден кейін "мөр бедерлемесі анық көрінбейтін"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35-тармақта "Мәмілелерді куәландырғанда," деген сөздерден кейін "нотариаттық куәландырылған құжаттардың дубликатын бергенде" деген сөздермен толықтырылсын; </w:t>
      </w:r>
    </w:p>
    <w:bookmarkEnd w:id="8"/>
    <w:bookmarkStart w:name="z10" w:id="9"/>
    <w:p>
      <w:pPr>
        <w:spacing w:after="0"/>
        <w:ind w:left="0"/>
        <w:jc w:val="both"/>
      </w:pPr>
      <w:r>
        <w:rPr>
          <w:rFonts w:ascii="Times New Roman"/>
          <w:b w:val="false"/>
          <w:i w:val="false"/>
          <w:color w:val="000000"/>
          <w:sz w:val="28"/>
        </w:rPr>
        <w:t xml:space="preserve">
      38-тармақ мынадай мазмұндағы абзацпен толықтырылсын: </w:t>
      </w:r>
      <w:r>
        <w:br/>
      </w:r>
      <w:r>
        <w:rPr>
          <w:rFonts w:ascii="Times New Roman"/>
          <w:b w:val="false"/>
          <w:i w:val="false"/>
          <w:color w:val="000000"/>
          <w:sz w:val="28"/>
        </w:rPr>
        <w:t xml:space="preserve">
      "Мұраны сенімгерлік басқарушыны тағайындау кезінде нотариус тиісті қаулы шығарады."; </w:t>
      </w:r>
    </w:p>
    <w:bookmarkEnd w:id="9"/>
    <w:bookmarkStart w:name="z11" w:id="10"/>
    <w:p>
      <w:pPr>
        <w:spacing w:after="0"/>
        <w:ind w:left="0"/>
        <w:jc w:val="both"/>
      </w:pPr>
      <w:r>
        <w:rPr>
          <w:rFonts w:ascii="Times New Roman"/>
          <w:b w:val="false"/>
          <w:i w:val="false"/>
          <w:color w:val="000000"/>
          <w:sz w:val="28"/>
        </w:rPr>
        <w:t xml:space="preserve">
      44-бап алып тасталсын; </w:t>
      </w:r>
    </w:p>
    <w:bookmarkEnd w:id="10"/>
    <w:bookmarkStart w:name="z12" w:id="11"/>
    <w:p>
      <w:pPr>
        <w:spacing w:after="0"/>
        <w:ind w:left="0"/>
        <w:jc w:val="both"/>
      </w:pPr>
      <w:r>
        <w:rPr>
          <w:rFonts w:ascii="Times New Roman"/>
          <w:b w:val="false"/>
          <w:i w:val="false"/>
          <w:color w:val="000000"/>
          <w:sz w:val="28"/>
        </w:rPr>
        <w:t xml:space="preserve">
      70-тармақ мынадай редакцияда жазылсын: </w:t>
      </w:r>
      <w:r>
        <w:br/>
      </w:r>
      <w:r>
        <w:rPr>
          <w:rFonts w:ascii="Times New Roman"/>
          <w:b w:val="false"/>
          <w:i w:val="false"/>
          <w:color w:val="000000"/>
          <w:sz w:val="28"/>
        </w:rPr>
        <w:t xml:space="preserve">
      "70. Мәмілелердің мазмұны баяндалатын, нотариаттық тәртіпте куәландырылатын құжаттар данасының саны нотариаттық іс-әрекет жасауға өтініш берген адамдардың санымен белгіленеді, бірақ екі данадан кем болмауы қажет. Құжаттардың бір данасы нотариустың ісінде қалады, екінші данасы тарапқа (тараптарға) беріледі."; </w:t>
      </w:r>
    </w:p>
    <w:bookmarkEnd w:id="11"/>
    <w:bookmarkStart w:name="z13" w:id="12"/>
    <w:p>
      <w:pPr>
        <w:spacing w:after="0"/>
        <w:ind w:left="0"/>
        <w:jc w:val="both"/>
      </w:pPr>
      <w:r>
        <w:rPr>
          <w:rFonts w:ascii="Times New Roman"/>
          <w:b w:val="false"/>
          <w:i w:val="false"/>
          <w:color w:val="000000"/>
          <w:sz w:val="28"/>
        </w:rPr>
        <w:t xml:space="preserve">
      72-тармақ мынадай редакцияда жазылсын: </w:t>
      </w:r>
      <w:r>
        <w:br/>
      </w:r>
      <w:r>
        <w:rPr>
          <w:rFonts w:ascii="Times New Roman"/>
          <w:b w:val="false"/>
          <w:i w:val="false"/>
          <w:color w:val="000000"/>
          <w:sz w:val="28"/>
        </w:rPr>
        <w:t xml:space="preserve">
      "72. Меншік иесінің ортақ бірлескен меншіктегі немесе үлеске меншік құқығындағы мүліктің үлесін алуы барлық қатысушылардың келісімімен жүргізіледі. Нотариаттық куәландыруды немесе мемлекеттік тіркеуді талап ететін мәмілелерді жасау кезінде нотариус мәмілелерді жасауға ортақ бірлескен меншіктің басқа қатысушыларының келісімі туралы өтінішті талап етуге міндетті."; </w:t>
      </w:r>
    </w:p>
    <w:bookmarkEnd w:id="12"/>
    <w:bookmarkStart w:name="z14" w:id="13"/>
    <w:p>
      <w:pPr>
        <w:spacing w:after="0"/>
        <w:ind w:left="0"/>
        <w:jc w:val="both"/>
      </w:pPr>
      <w:r>
        <w:rPr>
          <w:rFonts w:ascii="Times New Roman"/>
          <w:b w:val="false"/>
          <w:i w:val="false"/>
          <w:color w:val="000000"/>
          <w:sz w:val="28"/>
        </w:rPr>
        <w:t xml:space="preserve">
      92-тармақта "құжатта" деген сөз "жылжымайтын мүлікке тіркелген құқықтар (ауыртпалықтар) және оның техникалық сипаттамалары туралы анықтамада"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131-тармақтың екінші абзацы мынадай мазмұндағы сөйлеммен толықтырылсын: </w:t>
      </w:r>
      <w:r>
        <w:br/>
      </w:r>
      <w:r>
        <w:rPr>
          <w:rFonts w:ascii="Times New Roman"/>
          <w:b w:val="false"/>
          <w:i w:val="false"/>
          <w:color w:val="000000"/>
          <w:sz w:val="28"/>
        </w:rPr>
        <w:t xml:space="preserve">
      "Бұндай жағдайларда нотариус жылжымайтын мүлікке құқық белгілеуші құжаттарды және жылжымайтын мүлікке тіркелген құқықтар (ауыртпалықтар) және оның техникалық сипаттамалары туралы анықтаманы талап етуге міндетті."; </w:t>
      </w:r>
    </w:p>
    <w:bookmarkEnd w:id="14"/>
    <w:bookmarkStart w:name="z16" w:id="15"/>
    <w:p>
      <w:pPr>
        <w:spacing w:after="0"/>
        <w:ind w:left="0"/>
        <w:jc w:val="both"/>
      </w:pPr>
      <w:r>
        <w:rPr>
          <w:rFonts w:ascii="Times New Roman"/>
          <w:b w:val="false"/>
          <w:i w:val="false"/>
          <w:color w:val="000000"/>
          <w:sz w:val="28"/>
        </w:rPr>
        <w:t xml:space="preserve">
      мынадай мазмұндағы 147-1-тармақпен толықтырылсын: </w:t>
      </w:r>
      <w:r>
        <w:br/>
      </w:r>
      <w:r>
        <w:rPr>
          <w:rFonts w:ascii="Times New Roman"/>
          <w:b w:val="false"/>
          <w:i w:val="false"/>
          <w:color w:val="000000"/>
          <w:sz w:val="28"/>
        </w:rPr>
        <w:t xml:space="preserve">
      "147-1. Қызмет көрсетілетін нотариаттық округтен тыс тұрғылықты тұратын азаматтың атынан өсиетті куәландырған жағдайда, мұндай өсиетті куәландырушы нотариус азамат тұрғылықты тұратын орын бойынша орналасқан аумақтық нотариаттық палатаға өсиетті оның көшірмесінің қосымшасынсыз куәландыру туралы хабарлама жібереді, бұл туралы нотариус өсиет қалдырушыға ескертуге және бұл туралы өсиетте белгі жасауға міндетті."; </w:t>
      </w:r>
    </w:p>
    <w:bookmarkEnd w:id="15"/>
    <w:bookmarkStart w:name="z17" w:id="16"/>
    <w:p>
      <w:pPr>
        <w:spacing w:after="0"/>
        <w:ind w:left="0"/>
        <w:jc w:val="both"/>
      </w:pPr>
      <w:r>
        <w:rPr>
          <w:rFonts w:ascii="Times New Roman"/>
          <w:b w:val="false"/>
          <w:i w:val="false"/>
          <w:color w:val="000000"/>
          <w:sz w:val="28"/>
        </w:rPr>
        <w:t xml:space="preserve">
      "Мәмілелерді куәландыру" атты 3-тарау мынадай мазмұндағы "Кепілгерлік шарттарын куәландыру" атты параграфпен толықтырылсын: </w:t>
      </w:r>
      <w:r>
        <w:br/>
      </w:r>
      <w:r>
        <w:rPr>
          <w:rFonts w:ascii="Times New Roman"/>
          <w:b w:val="false"/>
          <w:i w:val="false"/>
          <w:color w:val="000000"/>
          <w:sz w:val="28"/>
        </w:rPr>
        <w:t xml:space="preserve">
      "Кепілгерлік шарттарын куәландыру </w:t>
      </w:r>
      <w:r>
        <w:br/>
      </w:r>
      <w:r>
        <w:rPr>
          <w:rFonts w:ascii="Times New Roman"/>
          <w:b w:val="false"/>
          <w:i w:val="false"/>
          <w:color w:val="000000"/>
          <w:sz w:val="28"/>
        </w:rPr>
        <w:t xml:space="preserve">
      154-1. Нотариус мәмілелерді куәландыру үшін осы Нұсқаулықта белгіленген жалпы ережелер бойынша және Қазақстан Республикасының азаматтық заңнамасы нормаларына сәйкес кепілгерлік шарттарын куәландырады. </w:t>
      </w:r>
      <w:r>
        <w:br/>
      </w:r>
      <w:r>
        <w:rPr>
          <w:rFonts w:ascii="Times New Roman"/>
          <w:b w:val="false"/>
          <w:i w:val="false"/>
          <w:color w:val="000000"/>
          <w:sz w:val="28"/>
        </w:rPr>
        <w:t xml:space="preserve">
      Егер шартта өзгеше көзделмесе, кепілгерлік шарты нақты, яғни қолданыста бар талаптарды ғана қамтамасыз етеді."; </w:t>
      </w:r>
    </w:p>
    <w:bookmarkEnd w:id="16"/>
    <w:bookmarkStart w:name="z18" w:id="17"/>
    <w:p>
      <w:pPr>
        <w:spacing w:after="0"/>
        <w:ind w:left="0"/>
        <w:jc w:val="both"/>
      </w:pPr>
      <w:r>
        <w:rPr>
          <w:rFonts w:ascii="Times New Roman"/>
          <w:b w:val="false"/>
          <w:i w:val="false"/>
          <w:color w:val="000000"/>
          <w:sz w:val="28"/>
        </w:rPr>
        <w:t xml:space="preserve">
      155-тармақ мынадай редакцияда жазылсын: </w:t>
      </w:r>
      <w:r>
        <w:br/>
      </w:r>
      <w:r>
        <w:rPr>
          <w:rFonts w:ascii="Times New Roman"/>
          <w:b w:val="false"/>
          <w:i w:val="false"/>
          <w:color w:val="000000"/>
          <w:sz w:val="28"/>
        </w:rPr>
        <w:t xml:space="preserve">
      "155. Нотариус шаруашылық серіктестіктерінің құрылтай құжаттары: құрылтай шарты мен Жарғыны куәландырады. </w:t>
      </w:r>
      <w:r>
        <w:br/>
      </w:r>
      <w:r>
        <w:rPr>
          <w:rFonts w:ascii="Times New Roman"/>
          <w:b w:val="false"/>
          <w:i w:val="false"/>
          <w:color w:val="000000"/>
          <w:sz w:val="28"/>
        </w:rPr>
        <w:t xml:space="preserve">
      Құрылтай шартын куәландыру кезінде нотариус осы Нұсқаулықта белгіленген мәмілелерді куәландырудың жалпы ережелерін басшылыққа алады. Жарғыны куәландыру кезінде нотариус құрылтайшылардың қолдарының дұрыстығын куәландырады."; </w:t>
      </w:r>
    </w:p>
    <w:bookmarkEnd w:id="17"/>
    <w:bookmarkStart w:name="z19" w:id="18"/>
    <w:p>
      <w:pPr>
        <w:spacing w:after="0"/>
        <w:ind w:left="0"/>
        <w:jc w:val="both"/>
      </w:pPr>
      <w:r>
        <w:rPr>
          <w:rFonts w:ascii="Times New Roman"/>
          <w:b w:val="false"/>
          <w:i w:val="false"/>
          <w:color w:val="000000"/>
          <w:sz w:val="28"/>
        </w:rPr>
        <w:t xml:space="preserve">
      мынадай мазмұндағы 156-1-тармақпен толықтырылсын: </w:t>
      </w:r>
      <w:r>
        <w:br/>
      </w:r>
      <w:r>
        <w:rPr>
          <w:rFonts w:ascii="Times New Roman"/>
          <w:b w:val="false"/>
          <w:i w:val="false"/>
          <w:color w:val="000000"/>
          <w:sz w:val="28"/>
        </w:rPr>
        <w:t xml:space="preserve">
      "156-1. Шаруашылық серіктестіктің құрылтай құжаттарына оның құрылтайшысы (құрылтайшылары) немесе сенімхат негізінде қызмет ететін олардың өкілі (өкілдері) қол қояды. Мұндай жағдайда құрылтай шартының мәтінінде немесе Жарғыда куәландырылатын жазбада сенімхаттың тіркелген күні, нөмірі және кім куәландырғаны (бергені) көрсетіледі. </w:t>
      </w:r>
      <w:r>
        <w:br/>
      </w:r>
      <w:r>
        <w:rPr>
          <w:rFonts w:ascii="Times New Roman"/>
          <w:b w:val="false"/>
          <w:i w:val="false"/>
          <w:color w:val="000000"/>
          <w:sz w:val="28"/>
        </w:rPr>
        <w:t xml:space="preserve">
      Егер құрылтайшылар кәмелеттік жасқа толмаған адамдар болса, онда құрылтай құжаттары осы Нұсқаулықтың 63-тармағын есепке ала отырып куәландырылады."; </w:t>
      </w:r>
    </w:p>
    <w:bookmarkEnd w:id="18"/>
    <w:bookmarkStart w:name="z20" w:id="19"/>
    <w:p>
      <w:pPr>
        <w:spacing w:after="0"/>
        <w:ind w:left="0"/>
        <w:jc w:val="both"/>
      </w:pPr>
      <w:r>
        <w:rPr>
          <w:rFonts w:ascii="Times New Roman"/>
          <w:b w:val="false"/>
          <w:i w:val="false"/>
          <w:color w:val="000000"/>
          <w:sz w:val="28"/>
        </w:rPr>
        <w:t xml:space="preserve">
      262-тармақ мынадай мазмұндағы сөйлеммен толықтырылсын: </w:t>
      </w:r>
      <w:r>
        <w:br/>
      </w:r>
      <w:r>
        <w:rPr>
          <w:rFonts w:ascii="Times New Roman"/>
          <w:b w:val="false"/>
          <w:i w:val="false"/>
          <w:color w:val="000000"/>
          <w:sz w:val="28"/>
        </w:rPr>
        <w:t xml:space="preserve">
      "Қолдардың дұрыстығын куәландыру кезінде нотариус осы Нұсқаулықтың 16, 17-тармақтары бойынша азаматтардың әрекетке қабілеттілігін анықтайды"; </w:t>
      </w:r>
    </w:p>
    <w:bookmarkEnd w:id="19"/>
    <w:bookmarkStart w:name="z21" w:id="20"/>
    <w:p>
      <w:pPr>
        <w:spacing w:after="0"/>
        <w:ind w:left="0"/>
        <w:jc w:val="both"/>
      </w:pPr>
      <w:r>
        <w:rPr>
          <w:rFonts w:ascii="Times New Roman"/>
          <w:b w:val="false"/>
          <w:i w:val="false"/>
          <w:color w:val="000000"/>
          <w:sz w:val="28"/>
        </w:rPr>
        <w:t xml:space="preserve">
      276-тармақта "оның заңды өкілдерінің сөзімен" деген сөздер "осы Нұсқаулықтың 14-тармағына сәйкес" деген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2. Осы бұйрық алғаш ресми жарияланған сәттен бастап он күн ішінде қолданысқа енгізіледі. </w:t>
      </w:r>
    </w:p>
    <w:bookmarkEnd w:id="2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Әділет 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