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fea5" w14:textId="207f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Қатты пайдалы қазба орындарын барлау және игеру нәтижелерін салыстыру жөніндегі материалдарға қойылатын талаптар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2006 жылғы 1 ақпандағы N 38 Бұйрығы. Қазақстан Республикасының Әділет министрлігінде 2006 жылғы 7 ақпанда тіркелді. Тіркеу N 4083. Күші жойылды - Қазақстан Республикасы Индустрия және жаңа технологиялар министрінің 2013 жылғы 28 наурыздағы № 90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28.03.2013 </w:t>
      </w:r>
      <w:r>
        <w:rPr>
          <w:rFonts w:ascii="Times New Roman"/>
          <w:b w:val="false"/>
          <w:i w:val="false"/>
          <w:color w:val="ff0000"/>
          <w:sz w:val="28"/>
        </w:rPr>
        <w:t>№ 90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Республикасында қатты пайдалы қазба орындарын барлау және игеру деректерін салыстырудың бірыңғай қағидаларын бекіту мақсатында және»Жер қойнауы және жер қойнауын пайдалану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8-бабының 1-тармағының 11)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Қатты пайдалы қазба орындарын барлау және игеру нәтижелерін салыстыру жөніндегі материалдарға қойылатын талаптар туралы нұсқаулық бекітілсін. </w:t>
      </w:r>
      <w:r>
        <w:br/>
      </w:r>
      <w:r>
        <w:rPr>
          <w:rFonts w:ascii="Times New Roman"/>
          <w:b w:val="false"/>
          <w:i w:val="false"/>
          <w:color w:val="000000"/>
          <w:sz w:val="28"/>
        </w:rPr>
        <w:t xml:space="preserve">
      2. Қазақстан Республикасы Энергетика және минералдық ресурстар министрлігінің Геология және жер қойнауын пайдалану комитеті Қазақстан Республикасы Әділет министрлігінде заңнамада белгіленген тәртіппен осы бұйрықтың мемлекеттік тіркелуін қамтамасыз етсін. </w:t>
      </w:r>
      <w:r>
        <w:br/>
      </w:r>
      <w:r>
        <w:rPr>
          <w:rFonts w:ascii="Times New Roman"/>
          <w:b w:val="false"/>
          <w:i w:val="false"/>
          <w:color w:val="000000"/>
          <w:sz w:val="28"/>
        </w:rPr>
        <w:t xml:space="preserve">
      3. Осы бұйрық ресми жарияланған күннен бастап он күнтізбелік күн өткеннен кейін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Энергетика  </w:t>
      </w:r>
      <w:r>
        <w:br/>
      </w:r>
      <w:r>
        <w:rPr>
          <w:rFonts w:ascii="Times New Roman"/>
          <w:b w:val="false"/>
          <w:i w:val="false"/>
          <w:color w:val="000000"/>
          <w:sz w:val="28"/>
        </w:rPr>
        <w:t xml:space="preserve">
және минералдық ресурстар     </w:t>
      </w:r>
      <w:r>
        <w:br/>
      </w:r>
      <w:r>
        <w:rPr>
          <w:rFonts w:ascii="Times New Roman"/>
          <w:b w:val="false"/>
          <w:i w:val="false"/>
          <w:color w:val="000000"/>
          <w:sz w:val="28"/>
        </w:rPr>
        <w:t xml:space="preserve">
министрiнiң           </w:t>
      </w:r>
      <w:r>
        <w:br/>
      </w:r>
      <w:r>
        <w:rPr>
          <w:rFonts w:ascii="Times New Roman"/>
          <w:b w:val="false"/>
          <w:i w:val="false"/>
          <w:color w:val="000000"/>
          <w:sz w:val="28"/>
        </w:rPr>
        <w:t xml:space="preserve">
2006 жылғы 1 ақпандағы N 38    </w:t>
      </w:r>
      <w:r>
        <w:br/>
      </w:r>
      <w:r>
        <w:rPr>
          <w:rFonts w:ascii="Times New Roman"/>
          <w:b w:val="false"/>
          <w:i w:val="false"/>
          <w:color w:val="000000"/>
          <w:sz w:val="28"/>
        </w:rPr>
        <w:t xml:space="preserve">
бұйрығымен БЕКIТIЛДI     </w:t>
      </w:r>
    </w:p>
    <w:bookmarkStart w:name="z8" w:id="1"/>
    <w:p>
      <w:pPr>
        <w:spacing w:after="0"/>
        <w:ind w:left="0"/>
        <w:jc w:val="left"/>
      </w:pPr>
      <w:r>
        <w:rPr>
          <w:rFonts w:ascii="Times New Roman"/>
          <w:b/>
          <w:i w:val="false"/>
          <w:color w:val="000000"/>
        </w:rPr>
        <w:t xml:space="preserve"> 
Қатты пайдалы қазба орындарын барлау және игеру </w:t>
      </w:r>
      <w:r>
        <w:br/>
      </w:r>
      <w:r>
        <w:rPr>
          <w:rFonts w:ascii="Times New Roman"/>
          <w:b/>
          <w:i w:val="false"/>
          <w:color w:val="000000"/>
        </w:rPr>
        <w:t xml:space="preserve">
нәтижелерiн салыстыру жөнiндегi материалдарға </w:t>
      </w:r>
      <w:r>
        <w:br/>
      </w:r>
      <w:r>
        <w:rPr>
          <w:rFonts w:ascii="Times New Roman"/>
          <w:b/>
          <w:i w:val="false"/>
          <w:color w:val="000000"/>
        </w:rPr>
        <w:t xml:space="preserve">
қойылатын талаптар туралы </w:t>
      </w:r>
      <w:r>
        <w:br/>
      </w:r>
      <w:r>
        <w:rPr>
          <w:rFonts w:ascii="Times New Roman"/>
          <w:b/>
          <w:i w:val="false"/>
          <w:color w:val="000000"/>
        </w:rPr>
        <w:t xml:space="preserve">
нұсқаулық </w:t>
      </w:r>
    </w:p>
    <w:bookmarkEnd w:id="1"/>
    <w:bookmarkStart w:name="z9"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1. Қатты пайдалы қазба орындарын барлау және игеру нәтижелерiн салыстыру жөнiндегi материалдарға қойылатын талаптар туралы осы нұсқаулық "Жер қойнауы және жер қойнауын пайдалану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w:t>
      </w:r>
      <w:r>
        <w:br/>
      </w:r>
      <w:r>
        <w:rPr>
          <w:rFonts w:ascii="Times New Roman"/>
          <w:b w:val="false"/>
          <w:i w:val="false"/>
          <w:color w:val="000000"/>
          <w:sz w:val="28"/>
        </w:rPr>
        <w:t>
 </w:t>
      </w:r>
    </w:p>
    <w:bookmarkStart w:name="z10" w:id="3"/>
    <w:p>
      <w:pPr>
        <w:spacing w:after="0"/>
        <w:ind w:left="0"/>
        <w:jc w:val="both"/>
      </w:pPr>
      <w:r>
        <w:rPr>
          <w:rFonts w:ascii="Times New Roman"/>
          <w:b w:val="false"/>
          <w:i w:val="false"/>
          <w:color w:val="000000"/>
          <w:sz w:val="28"/>
        </w:rPr>
        <w:t xml:space="preserve">
      2. Барлау және игеру деректерiн салыстыру олардың үйлесу дәрежесiн анықтау, белгiленген айырмашылықтардың себептерiн айқындау және оларды жою шараларын қабылдау мақсатында жүргізіледі. Салыстыру нәтижелері бойынша бұрын есептелген қорлар нақтыланады, қарастырылатын кен орындарын барлау және қорларды есептеу әдiстемесiне түзетулер енгізiледi немесе барлауды аяқтауда және игеруде алынған деректердiң шынайылығын арттыруға, шикiзатты өндiру және өңдеу технологиясын жетiлдiруге, сонымен қатар кәсіпорынды геологиялық-маркшейдерлік қамтамасыз етуге бағытталған шаралар әзірленеді. </w:t>
      </w:r>
      <w:r>
        <w:br/>
      </w:r>
      <w:r>
        <w:rPr>
          <w:rFonts w:ascii="Times New Roman"/>
          <w:b w:val="false"/>
          <w:i w:val="false"/>
          <w:color w:val="000000"/>
          <w:sz w:val="28"/>
        </w:rPr>
        <w:t>
 </w:t>
      </w:r>
    </w:p>
    <w:bookmarkEnd w:id="3"/>
    <w:bookmarkStart w:name="z11" w:id="4"/>
    <w:p>
      <w:pPr>
        <w:spacing w:after="0"/>
        <w:ind w:left="0"/>
        <w:jc w:val="both"/>
      </w:pPr>
      <w:r>
        <w:rPr>
          <w:rFonts w:ascii="Times New Roman"/>
          <w:b w:val="false"/>
          <w:i w:val="false"/>
          <w:color w:val="000000"/>
          <w:sz w:val="28"/>
        </w:rPr>
        <w:t xml:space="preserve">
      3. Нұсқаулықты орындау меншiк нысаны мен ведомстволық бағыныштылығына қарамастан, қатты пайдалы қазбалар орындарын барлау, игеру жұмыстарымен айналысатын Қазақстан Республикасының барлық жер қойнауын пайдаланушылары үшiн міндеттi. </w:t>
      </w:r>
    </w:p>
    <w:bookmarkEnd w:id="4"/>
    <w:bookmarkStart w:name="z12" w:id="5"/>
    <w:p>
      <w:pPr>
        <w:spacing w:after="0"/>
        <w:ind w:left="0"/>
        <w:jc w:val="left"/>
      </w:pPr>
      <w:r>
        <w:rPr>
          <w:rFonts w:ascii="Times New Roman"/>
          <w:b/>
          <w:i w:val="false"/>
          <w:color w:val="000000"/>
        </w:rPr>
        <w:t xml:space="preserve"> 
2. Салыстырудың жалпы мiндеттерi мен принциптерi </w:t>
      </w:r>
    </w:p>
    <w:bookmarkEnd w:id="5"/>
    <w:p>
      <w:pPr>
        <w:spacing w:after="0"/>
        <w:ind w:left="0"/>
        <w:jc w:val="both"/>
      </w:pPr>
      <w:r>
        <w:rPr>
          <w:rFonts w:ascii="Times New Roman"/>
          <w:b w:val="false"/>
          <w:i w:val="false"/>
          <w:color w:val="000000"/>
          <w:sz w:val="28"/>
        </w:rPr>
        <w:t xml:space="preserve">      4. Кен орындарды қайта бағалау кезiнде барлау мен игеру толық деректерiн салыстыруы мiндеттi түрде болу керек, егер қорлардың есептiк параметрлер көлемдерiнде, пайдалы қазбалар сапасының көрсеткiштерiнде және барланған және игерiлген қорлардың арасында жүйелi айырмашылық анықталған, сонымен қатар қорлардың жаңа есептеуiне түзету коэффициенттерi енгiзiлген. Сонымен қатар салыстыру мiндеттi түрде болу керек, егер игерудегi кен орындардың есептеу бойынша материалдары мемлекеттiк сараптауына тапсырылса. Кен орнын игеру кезiнде салыстыруға қажеттi ақпараттың барлығын жер қойнауын пайдаланушы әрдайым жинауы тиiс. </w:t>
      </w:r>
      <w:r>
        <w:br/>
      </w:r>
      <w:r>
        <w:rPr>
          <w:rFonts w:ascii="Times New Roman"/>
          <w:b w:val="false"/>
          <w:i w:val="false"/>
          <w:color w:val="000000"/>
          <w:sz w:val="28"/>
        </w:rPr>
        <w:t xml:space="preserve">
      Егер барлаудың деректерi жалпы ретiнде игеруменен дәлелденсе немесе шамалы бар айырмашылықтар кен игеру кәсiпорынға ықпалсыз болса, барлау мен игеру деректерiнiң салыстыруы өкiлеттiлiктi учаскесiнде өткiзiледi. </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5. Барлау деректерiнен алдыңғы қарастырудағы ҚМК бекiтiлген қорлар мен есептелген параметрлердi түсiну керек. Осы игеруге геологиялық-маркшейдерлiк есеп, пайдалану барлауының нәтижелерi, кен-дайындау және тазалау қазымдарын сынамалау, бұрғылау арқылы жару ұңғымаларының материалдары бойынша бекiтiлген қорлар мен есептелген параметрлер жатады. Салыстыру кезiнде игеру деректерiмен қатар, қазылатын кен орындарының барлануын аяқтау жөнiндегi нәтижелерiн ескеру қажет. </w:t>
      </w:r>
      <w:r>
        <w:br/>
      </w:r>
      <w:r>
        <w:rPr>
          <w:rFonts w:ascii="Times New Roman"/>
          <w:b w:val="false"/>
          <w:i w:val="false"/>
          <w:color w:val="000000"/>
          <w:sz w:val="28"/>
        </w:rPr>
        <w:t>
 </w:t>
      </w:r>
    </w:p>
    <w:bookmarkEnd w:id="6"/>
    <w:bookmarkStart w:name="z14" w:id="7"/>
    <w:p>
      <w:pPr>
        <w:spacing w:after="0"/>
        <w:ind w:left="0"/>
        <w:jc w:val="both"/>
      </w:pPr>
      <w:r>
        <w:rPr>
          <w:rFonts w:ascii="Times New Roman"/>
          <w:b w:val="false"/>
          <w:i w:val="false"/>
          <w:color w:val="000000"/>
          <w:sz w:val="28"/>
        </w:rPr>
        <w:t xml:space="preserve">
      6. Салыстыру үшiн қазылатын кен орындарында барлау және игеру деректерi шынайы болатын учаске таңдап алынуы тиiс. </w:t>
      </w:r>
      <w:r>
        <w:br/>
      </w:r>
      <w:r>
        <w:rPr>
          <w:rFonts w:ascii="Times New Roman"/>
          <w:b w:val="false"/>
          <w:i w:val="false"/>
          <w:color w:val="000000"/>
          <w:sz w:val="28"/>
        </w:rPr>
        <w:t>
 </w:t>
      </w:r>
    </w:p>
    <w:bookmarkEnd w:id="7"/>
    <w:bookmarkStart w:name="z15" w:id="8"/>
    <w:p>
      <w:pPr>
        <w:spacing w:after="0"/>
        <w:ind w:left="0"/>
        <w:jc w:val="both"/>
      </w:pPr>
      <w:r>
        <w:rPr>
          <w:rFonts w:ascii="Times New Roman"/>
          <w:b w:val="false"/>
          <w:i w:val="false"/>
          <w:color w:val="000000"/>
          <w:sz w:val="28"/>
        </w:rPr>
        <w:t xml:space="preserve">
      7. Барлау материалдарын бағалауда (геологиялық барлау, талдамалық және басқа жұмыстардың әдiстемесi мен сапасы) қорларды бекiту кезiнде ҚМК-мен берiлген бағалауды, кен қыртысын көмкеру және қорлардың санаттылығы бөлiгiндегi ескертулердi ескерген жөн. </w:t>
      </w:r>
      <w:r>
        <w:br/>
      </w:r>
      <w:r>
        <w:rPr>
          <w:rFonts w:ascii="Times New Roman"/>
          <w:b w:val="false"/>
          <w:i w:val="false"/>
          <w:color w:val="000000"/>
          <w:sz w:val="28"/>
        </w:rPr>
        <w:t>
 </w:t>
      </w:r>
    </w:p>
    <w:bookmarkEnd w:id="8"/>
    <w:bookmarkStart w:name="z16" w:id="9"/>
    <w:p>
      <w:pPr>
        <w:spacing w:after="0"/>
        <w:ind w:left="0"/>
        <w:jc w:val="both"/>
      </w:pPr>
      <w:r>
        <w:rPr>
          <w:rFonts w:ascii="Times New Roman"/>
          <w:b w:val="false"/>
          <w:i w:val="false"/>
          <w:color w:val="000000"/>
          <w:sz w:val="28"/>
        </w:rPr>
        <w:t xml:space="preserve">
      8. Барлау және қазу деректерін салыстыру бекітілген қорлардың, пайдалы қазба қыртысының әртүрлі әдіспен қазылатын учаскiлердiң саналған блоктары мен санаттары, шақты алабы және толығымен кен орындары бойынша бөлек, сонымен қатар әртүрлi техникалық қорлардың (тау-кен қазындыларының, бұрғылау төтелдерiмен, кен қазындыларының төтелдерiмен үйлесуi, геофизикалық әдiстердiң) көмегiмен барланған учаскiлер бойынша бөлек жүргiзiлуi тиiс. </w:t>
      </w:r>
      <w:r>
        <w:br/>
      </w:r>
      <w:r>
        <w:rPr>
          <w:rFonts w:ascii="Times New Roman"/>
          <w:b w:val="false"/>
          <w:i w:val="false"/>
          <w:color w:val="000000"/>
          <w:sz w:val="28"/>
        </w:rPr>
        <w:t>
 </w:t>
      </w:r>
    </w:p>
    <w:bookmarkEnd w:id="9"/>
    <w:bookmarkStart w:name="z17" w:id="10"/>
    <w:p>
      <w:pPr>
        <w:spacing w:after="0"/>
        <w:ind w:left="0"/>
        <w:jc w:val="both"/>
      </w:pPr>
      <w:r>
        <w:rPr>
          <w:rFonts w:ascii="Times New Roman"/>
          <w:b w:val="false"/>
          <w:i w:val="false"/>
          <w:color w:val="000000"/>
          <w:sz w:val="28"/>
        </w:rPr>
        <w:t xml:space="preserve">
      9. Қорлар, пайдалы қазба қыртысының сүлбесi, игеру деректерi бойынша сапа көрсеткiштерi және есептелетін параметрлер қорларды бұрын бекітуінде қабылданған кемелдерге сәйкес анықталуы қажет. Кен орындарын игеру процесiнде басқа кемелдерге бағынған және бұрын бекiткен кемел бойынша өтелген қорларды қайта есептеудi жүргiзу мүмкiн болмаған жағдайда пайдалы қазба қорларындағы және есептелетiн параметрлердегi айырмашылықта кемел өзгерiсінiң әсер етуiн талдау қажет. </w:t>
      </w:r>
    </w:p>
    <w:bookmarkEnd w:id="10"/>
    <w:bookmarkStart w:name="z18" w:id="11"/>
    <w:p>
      <w:pPr>
        <w:spacing w:after="0"/>
        <w:ind w:left="0"/>
        <w:jc w:val="left"/>
      </w:pPr>
      <w:r>
        <w:rPr>
          <w:rFonts w:ascii="Times New Roman"/>
          <w:b/>
          <w:i w:val="false"/>
          <w:color w:val="000000"/>
        </w:rPr>
        <w:t xml:space="preserve"> 
3. Барлау және игеру нәтижелерiн салыстыру жөнiндегi </w:t>
      </w:r>
      <w:r>
        <w:br/>
      </w:r>
      <w:r>
        <w:rPr>
          <w:rFonts w:ascii="Times New Roman"/>
          <w:b/>
          <w:i w:val="false"/>
          <w:color w:val="000000"/>
        </w:rPr>
        <w:t xml:space="preserve">
жұмыстардың құрамы және орындалу дәйектiлiгi </w:t>
      </w:r>
    </w:p>
    <w:bookmarkEnd w:id="11"/>
    <w:p>
      <w:pPr>
        <w:spacing w:after="0"/>
        <w:ind w:left="0"/>
        <w:jc w:val="both"/>
      </w:pPr>
      <w:r>
        <w:rPr>
          <w:rFonts w:ascii="Times New Roman"/>
          <w:b w:val="false"/>
          <w:i w:val="false"/>
          <w:color w:val="000000"/>
          <w:sz w:val="28"/>
        </w:rPr>
        <w:t xml:space="preserve">      10. Барлау және игеру деректерiн салыстыру процесi осы мақсатқа қолданылатын материалдардың ұсынылуын, сапасын және жеткiлiктi көлемiн толық бағалауды жорамалдауы тиiс. </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11. Барлау және игеру деректерiн салыстыру мынадай кезектiлiкте жүргiзiледi: </w:t>
      </w:r>
      <w:r>
        <w:br/>
      </w:r>
      <w:r>
        <w:rPr>
          <w:rFonts w:ascii="Times New Roman"/>
          <w:b w:val="false"/>
          <w:i w:val="false"/>
          <w:color w:val="000000"/>
          <w:sz w:val="28"/>
        </w:rPr>
        <w:t xml:space="preserve">
      1) барлау және игерудiң бастапқы деректерiнiң дұрыстылығын бағалау; </w:t>
      </w:r>
      <w:r>
        <w:br/>
      </w:r>
      <w:r>
        <w:rPr>
          <w:rFonts w:ascii="Times New Roman"/>
          <w:b w:val="false"/>
          <w:i w:val="false"/>
          <w:color w:val="000000"/>
          <w:sz w:val="28"/>
        </w:rPr>
        <w:t xml:space="preserve">
      2) салыстыру шекарасындағы барлау деректерi бойынша қорларды есептеу; </w:t>
      </w:r>
      <w:r>
        <w:br/>
      </w:r>
      <w:r>
        <w:rPr>
          <w:rFonts w:ascii="Times New Roman"/>
          <w:b w:val="false"/>
          <w:i w:val="false"/>
          <w:color w:val="000000"/>
          <w:sz w:val="28"/>
        </w:rPr>
        <w:t xml:space="preserve">
      3) салыстыру шекарасындағы игеру деректерi бойынша қорларды есептеу; </w:t>
      </w:r>
      <w:r>
        <w:br/>
      </w:r>
      <w:r>
        <w:rPr>
          <w:rFonts w:ascii="Times New Roman"/>
          <w:b w:val="false"/>
          <w:i w:val="false"/>
          <w:color w:val="000000"/>
          <w:sz w:val="28"/>
        </w:rPr>
        <w:t xml:space="preserve">
      4) геологиялық құрылыс, қорлар және есептелетiн параметрлер, технологиялық көрсеткiштер, кен-техникалық, гидрогеологиялық және өзге де жағдайлар туралы ұсыныстарды салыстыру; </w:t>
      </w:r>
      <w:r>
        <w:br/>
      </w:r>
      <w:r>
        <w:rPr>
          <w:rFonts w:ascii="Times New Roman"/>
          <w:b w:val="false"/>
          <w:i w:val="false"/>
          <w:color w:val="000000"/>
          <w:sz w:val="28"/>
        </w:rPr>
        <w:t xml:space="preserve">
      5) салыстыру нәтижелерiн талдау; </w:t>
      </w:r>
      <w:r>
        <w:br/>
      </w:r>
      <w:r>
        <w:rPr>
          <w:rFonts w:ascii="Times New Roman"/>
          <w:b w:val="false"/>
          <w:i w:val="false"/>
          <w:color w:val="000000"/>
          <w:sz w:val="28"/>
        </w:rPr>
        <w:t xml:space="preserve">
      6) салыстыру нәтижелерiн рәсiмдеу, жеке есептi немесе қорларды есептеу есебiндегi тарауды құрастыру. </w:t>
      </w:r>
      <w:r>
        <w:br/>
      </w:r>
      <w:r>
        <w:rPr>
          <w:rFonts w:ascii="Times New Roman"/>
          <w:b w:val="false"/>
          <w:i w:val="false"/>
          <w:color w:val="000000"/>
          <w:sz w:val="28"/>
        </w:rPr>
        <w:t>
 </w:t>
      </w:r>
    </w:p>
    <w:bookmarkEnd w:id="12"/>
    <w:bookmarkStart w:name="z20" w:id="13"/>
    <w:p>
      <w:pPr>
        <w:spacing w:after="0"/>
        <w:ind w:left="0"/>
        <w:jc w:val="both"/>
      </w:pPr>
      <w:r>
        <w:rPr>
          <w:rFonts w:ascii="Times New Roman"/>
          <w:b w:val="false"/>
          <w:i w:val="false"/>
          <w:color w:val="000000"/>
          <w:sz w:val="28"/>
        </w:rPr>
        <w:t xml:space="preserve">
      12. Кен орындарының қорларын есептеуде пайдаланылған геологиялық барлау және пайдаланылатын барлау деректерiнiң дұрыстылығын бағалауда келесілерді анықтау керек: </w:t>
      </w:r>
      <w:r>
        <w:br/>
      </w:r>
      <w:r>
        <w:rPr>
          <w:rFonts w:ascii="Times New Roman"/>
          <w:b w:val="false"/>
          <w:i w:val="false"/>
          <w:color w:val="000000"/>
          <w:sz w:val="28"/>
        </w:rPr>
        <w:t xml:space="preserve">
      1) барлау әдiстемесiнiң кен орындарының геологиялық құрылысының ерекшелiктерiн, барлаудың таңдап алынған техникалық қорларының оңтайлылығына, барланатын желi тығыздығының негiздемесiне сәйкестiгiн; </w:t>
      </w:r>
      <w:r>
        <w:br/>
      </w:r>
      <w:r>
        <w:rPr>
          <w:rFonts w:ascii="Times New Roman"/>
          <w:b w:val="false"/>
          <w:i w:val="false"/>
          <w:color w:val="000000"/>
          <w:sz w:val="28"/>
        </w:rPr>
        <w:t xml:space="preserve">
      2) қорларды есептеуде пайдаланылған ұңғымаларды бұрғылау, кен қазындылары және геофизикалық жұмыстар деректерiнiң дұрыстығын. Осыған орай барланатын қазындының пайдалы қазба қыртысының толық қиылысуы, олардың кездесу бұрышы, бұрғылау әдiсiнiң әсерi, ұңғымалардың диаметрi, жынысөзек шығымы және оның жағдайы (бұзылғандығы), таңдаулы қажалуы, боялуы ескерiлуi тиiс; </w:t>
      </w:r>
      <w:r>
        <w:br/>
      </w:r>
      <w:r>
        <w:rPr>
          <w:rFonts w:ascii="Times New Roman"/>
          <w:b w:val="false"/>
          <w:i w:val="false"/>
          <w:color w:val="000000"/>
          <w:sz w:val="28"/>
        </w:rPr>
        <w:t xml:space="preserve">
      3) пайдалы қазбаны сынамалау деректерiнiң шынайылығын, сынамаларды ірiктеу және өңдеу әдiстемесiнiң негiздемесiн, аналитикалық жұмыстардың сапасын; </w:t>
      </w:r>
      <w:r>
        <w:br/>
      </w:r>
      <w:r>
        <w:rPr>
          <w:rFonts w:ascii="Times New Roman"/>
          <w:b w:val="false"/>
          <w:i w:val="false"/>
          <w:color w:val="000000"/>
          <w:sz w:val="28"/>
        </w:rPr>
        <w:t xml:space="preserve">
      4) барланатын деректер сапасын бақылау, сынамаларды iрiктеу және өңдеу, аналитикалық жұмыстардың нәтижелерiнiң сенiмдiлiгiне. </w:t>
      </w:r>
      <w:r>
        <w:br/>
      </w:r>
      <w:r>
        <w:rPr>
          <w:rFonts w:ascii="Times New Roman"/>
          <w:b w:val="false"/>
          <w:i w:val="false"/>
          <w:color w:val="000000"/>
          <w:sz w:val="28"/>
        </w:rPr>
        <w:t>
 </w:t>
      </w:r>
    </w:p>
    <w:bookmarkEnd w:id="13"/>
    <w:bookmarkStart w:name="z21" w:id="14"/>
    <w:p>
      <w:pPr>
        <w:spacing w:after="0"/>
        <w:ind w:left="0"/>
        <w:jc w:val="both"/>
      </w:pPr>
      <w:r>
        <w:rPr>
          <w:rFonts w:ascii="Times New Roman"/>
          <w:b w:val="false"/>
          <w:i w:val="false"/>
          <w:color w:val="000000"/>
          <w:sz w:val="28"/>
        </w:rPr>
        <w:t xml:space="preserve">
      13. Кен орнын игеруде алынған деректердiң шынайылығын бағалауда маркшейдерлiк есеп және пайдаланымды барлау және тазаланатын қазындылардың, бұрғылау-жару ұңғымаларының пайдаланымды сынамалауында алынған деректер бөлек қарастырылады. </w:t>
      </w:r>
      <w:r>
        <w:br/>
      </w:r>
      <w:r>
        <w:rPr>
          <w:rFonts w:ascii="Times New Roman"/>
          <w:b w:val="false"/>
          <w:i w:val="false"/>
          <w:color w:val="000000"/>
          <w:sz w:val="28"/>
        </w:rPr>
        <w:t xml:space="preserve">
      Аталған деректердiң шынайылығын және оларды салыстыруда пайдалану мүмкiндiгi келесi критерийлерге негiзделуi қажет: </w:t>
      </w:r>
      <w:r>
        <w:br/>
      </w:r>
      <w:r>
        <w:rPr>
          <w:rFonts w:ascii="Times New Roman"/>
          <w:b w:val="false"/>
          <w:i w:val="false"/>
          <w:color w:val="000000"/>
          <w:sz w:val="28"/>
        </w:rPr>
        <w:t xml:space="preserve">
      1) кен орындарының қазымында бекiтiлген кондицияны сақтаумен; </w:t>
      </w:r>
      <w:r>
        <w:br/>
      </w:r>
      <w:r>
        <w:rPr>
          <w:rFonts w:ascii="Times New Roman"/>
          <w:b w:val="false"/>
          <w:i w:val="false"/>
          <w:color w:val="000000"/>
          <w:sz w:val="28"/>
        </w:rPr>
        <w:t xml:space="preserve">
      2) қабылданған техникалық қорлардың және қазу технологиясының, сонымен қатар пайдаланымды барлау техникасы мен әдiстемесiнiң кен орындарының геологиялық құрылысының ерекшелiктерiне сәйкестiгiмен; </w:t>
      </w:r>
      <w:r>
        <w:br/>
      </w:r>
      <w:r>
        <w:rPr>
          <w:rFonts w:ascii="Times New Roman"/>
          <w:b w:val="false"/>
          <w:i w:val="false"/>
          <w:color w:val="000000"/>
          <w:sz w:val="28"/>
        </w:rPr>
        <w:t xml:space="preserve">
      3) пайдалы қазбаның өтелген қорлары есебiнiң сенiмдiлiгiмен; </w:t>
      </w:r>
      <w:r>
        <w:br/>
      </w:r>
      <w:r>
        <w:rPr>
          <w:rFonts w:ascii="Times New Roman"/>
          <w:b w:val="false"/>
          <w:i w:val="false"/>
          <w:color w:val="000000"/>
          <w:sz w:val="28"/>
        </w:rPr>
        <w:t xml:space="preserve">
      4) өлшеу желiсiнiң оңтайлы тығыздығы және пайдаланымды барлау қазындыларының сынамаларымен, сонымен қатар дайындау және тазалау қазындыларының пайдаланымды сынамалауымен; </w:t>
      </w:r>
      <w:r>
        <w:br/>
      </w:r>
      <w:r>
        <w:rPr>
          <w:rFonts w:ascii="Times New Roman"/>
          <w:b w:val="false"/>
          <w:i w:val="false"/>
          <w:color w:val="000000"/>
          <w:sz w:val="28"/>
        </w:rPr>
        <w:t xml:space="preserve">
      5) сынамалау әдісімен (борозды, жынысөзекті, қойыртпақты, геофизикалық және басқалармен) қабылданған деректердiң шынайылығымен; </w:t>
      </w:r>
      <w:r>
        <w:br/>
      </w:r>
      <w:r>
        <w:rPr>
          <w:rFonts w:ascii="Times New Roman"/>
          <w:b w:val="false"/>
          <w:i w:val="false"/>
          <w:color w:val="000000"/>
          <w:sz w:val="28"/>
        </w:rPr>
        <w:t xml:space="preserve">
      6) геологиялық құжатнаманың жоғары сапасымен және пайдалы қазба қыртысының қуаттылығын анықтау сенiмдiлiгiмен, олардың жату элементтерiмен; </w:t>
      </w:r>
      <w:r>
        <w:br/>
      </w:r>
      <w:r>
        <w:rPr>
          <w:rFonts w:ascii="Times New Roman"/>
          <w:b w:val="false"/>
          <w:i w:val="false"/>
          <w:color w:val="000000"/>
          <w:sz w:val="28"/>
        </w:rPr>
        <w:t xml:space="preserve">
      7) пайдаланымды сынамалау геофизикалық әдiсiмен жүргiзiлген жағдайда, сынамалаудың геологиялық және геофизикалық әдiсi деректерiнiң ұқсастығымен; </w:t>
      </w:r>
      <w:r>
        <w:br/>
      </w:r>
      <w:r>
        <w:rPr>
          <w:rFonts w:ascii="Times New Roman"/>
          <w:b w:val="false"/>
          <w:i w:val="false"/>
          <w:color w:val="000000"/>
          <w:sz w:val="28"/>
        </w:rPr>
        <w:t xml:space="preserve">
      8) кен орындарын игеруде орындалған талдау нәтижелерiнiң сенiмдiлiгiмен. </w:t>
      </w:r>
      <w:r>
        <w:br/>
      </w:r>
      <w:r>
        <w:rPr>
          <w:rFonts w:ascii="Times New Roman"/>
          <w:b w:val="false"/>
          <w:i w:val="false"/>
          <w:color w:val="000000"/>
          <w:sz w:val="28"/>
        </w:rPr>
        <w:t>
 </w:t>
      </w:r>
    </w:p>
    <w:bookmarkEnd w:id="14"/>
    <w:bookmarkStart w:name="z22" w:id="15"/>
    <w:p>
      <w:pPr>
        <w:spacing w:after="0"/>
        <w:ind w:left="0"/>
        <w:jc w:val="both"/>
      </w:pPr>
      <w:r>
        <w:rPr>
          <w:rFonts w:ascii="Times New Roman"/>
          <w:b w:val="false"/>
          <w:i w:val="false"/>
          <w:color w:val="000000"/>
          <w:sz w:val="28"/>
        </w:rPr>
        <w:t xml:space="preserve">
      14. Игеру нәтижелерiнiң дұрыстығын бағалауда тексеруге қатыстылар: </w:t>
      </w:r>
      <w:r>
        <w:br/>
      </w:r>
      <w:r>
        <w:rPr>
          <w:rFonts w:ascii="Times New Roman"/>
          <w:b w:val="false"/>
          <w:i w:val="false"/>
          <w:color w:val="000000"/>
          <w:sz w:val="28"/>
        </w:rPr>
        <w:t xml:space="preserve">
      1) жер қойнауынан пайдалы қазба қыртысын толық алынуы; </w:t>
      </w:r>
      <w:r>
        <w:br/>
      </w:r>
      <w:r>
        <w:rPr>
          <w:rFonts w:ascii="Times New Roman"/>
          <w:b w:val="false"/>
          <w:i w:val="false"/>
          <w:color w:val="000000"/>
          <w:sz w:val="28"/>
        </w:rPr>
        <w:t xml:space="preserve">
      2) шығын мен құнарсызданудың нақты көрсеткiштерi, ескерiлмеген шығындардың болуы; </w:t>
      </w:r>
      <w:r>
        <w:br/>
      </w:r>
      <w:r>
        <w:rPr>
          <w:rFonts w:ascii="Times New Roman"/>
          <w:b w:val="false"/>
          <w:i w:val="false"/>
          <w:color w:val="000000"/>
          <w:sz w:val="28"/>
        </w:rPr>
        <w:t xml:space="preserve">
      3) кенiштегi тауарлық сынамалаудың шынайылығы. </w:t>
      </w:r>
      <w:r>
        <w:br/>
      </w:r>
      <w:r>
        <w:rPr>
          <w:rFonts w:ascii="Times New Roman"/>
          <w:b w:val="false"/>
          <w:i w:val="false"/>
          <w:color w:val="000000"/>
          <w:sz w:val="28"/>
        </w:rPr>
        <w:t>
 </w:t>
      </w:r>
    </w:p>
    <w:bookmarkEnd w:id="15"/>
    <w:bookmarkStart w:name="z23" w:id="16"/>
    <w:p>
      <w:pPr>
        <w:spacing w:after="0"/>
        <w:ind w:left="0"/>
        <w:jc w:val="both"/>
      </w:pPr>
      <w:r>
        <w:rPr>
          <w:rFonts w:ascii="Times New Roman"/>
          <w:b w:val="false"/>
          <w:i w:val="false"/>
          <w:color w:val="000000"/>
          <w:sz w:val="28"/>
        </w:rPr>
        <w:t xml:space="preserve">
      15. Есептелетiн параметрлердi (пайдалы қазба қыртысының ауданы мен орташа қуаттылығын, пайдалы бөлiктердiң орташа мөлшерiн немесе пайдалы қазба сапасын, көлемдiк салмағын, кендiк коэффициентiн), пайдалы қазба қорларын және олардағы бағалы бөлiктердi салыстыруда өнеркәсiптiк типтерi, сорттары мен маркiлерi бойынша бөлек жүргiзген дұрыс. Пайдалы қазбалардың әр түрiнiң кен орындары үшiн шикiзаттың немесе одан алынған өнiмнiң, сонымен қатар тауарлық өнiм шығымының қолданыстағы стандарттарға немесе техникалық шарттарға сәйкестiгi тексерiледi. Салыстыруда 100% үшiн қорларды есептеу бойынша ҚМК бекiтiлген барлау деректерi қабылданады. </w:t>
      </w:r>
      <w:r>
        <w:br/>
      </w:r>
      <w:r>
        <w:rPr>
          <w:rFonts w:ascii="Times New Roman"/>
          <w:b w:val="false"/>
          <w:i w:val="false"/>
          <w:color w:val="000000"/>
          <w:sz w:val="28"/>
        </w:rPr>
        <w:t xml:space="preserve">
      Игеру (Q </w:t>
      </w:r>
      <w:r>
        <w:rPr>
          <w:rFonts w:ascii="Times New Roman"/>
          <w:b w:val="false"/>
          <w:i w:val="false"/>
          <w:color w:val="000000"/>
          <w:vertAlign w:val="subscript"/>
        </w:rPr>
        <w:t xml:space="preserve">Э </w:t>
      </w:r>
      <w:r>
        <w:rPr>
          <w:rFonts w:ascii="Times New Roman"/>
          <w:b w:val="false"/>
          <w:i w:val="false"/>
          <w:color w:val="000000"/>
          <w:sz w:val="28"/>
        </w:rPr>
        <w:t xml:space="preserve">) деректерi бойынша бекiтiлген және барлау (Q </w:t>
      </w:r>
      <w:r>
        <w:rPr>
          <w:rFonts w:ascii="Times New Roman"/>
          <w:b w:val="false"/>
          <w:i w:val="false"/>
          <w:color w:val="000000"/>
          <w:vertAlign w:val="subscript"/>
        </w:rPr>
        <w:t xml:space="preserve">p </w:t>
      </w:r>
      <w:r>
        <w:rPr>
          <w:rFonts w:ascii="Times New Roman"/>
          <w:b w:val="false"/>
          <w:i w:val="false"/>
          <w:color w:val="000000"/>
          <w:sz w:val="28"/>
        </w:rPr>
        <w:t xml:space="preserve">) деректерi бойынша есептелген қорлар арасындағы айырмашылық (Р) өлшемi мына формула бойынша анықталады: </w:t>
      </w:r>
    </w:p>
    <w:bookmarkEnd w:id="16"/>
    <w:p>
      <w:pPr>
        <w:spacing w:after="0"/>
        <w:ind w:left="0"/>
        <w:jc w:val="both"/>
      </w:pPr>
      <w:r>
        <w:rPr>
          <w:rFonts w:ascii="Times New Roman"/>
          <w:b w:val="false"/>
          <w:i w:val="false"/>
          <w:color w:val="000000"/>
          <w:sz w:val="28"/>
        </w:rPr>
        <w:t xml:space="preserve">                Q - Q  </w:t>
      </w:r>
      <w:r>
        <w:rPr>
          <w:rFonts w:ascii="Times New Roman"/>
          <w:b w:val="false"/>
          <w:i w:val="false"/>
          <w:color w:val="000000"/>
          <w:vertAlign w:val="subscript"/>
        </w:rPr>
        <w:t xml:space="preserve">p </w:t>
      </w:r>
      <w:r>
        <w:br/>
      </w:r>
      <w:r>
        <w:rPr>
          <w:rFonts w:ascii="Times New Roman"/>
          <w:b w:val="false"/>
          <w:i w:val="false"/>
          <w:color w:val="000000"/>
          <w:sz w:val="28"/>
        </w:rPr>
        <w:t xml:space="preserve">
            P= --------  </w:t>
      </w:r>
      <w:r>
        <w:rPr>
          <w:rFonts w:ascii="Times New Roman"/>
          <w:b w:val="false"/>
          <w:i w:val="false"/>
          <w:color w:val="000000"/>
          <w:vertAlign w:val="superscript"/>
        </w:rPr>
        <w:t xml:space="preserve">.  </w:t>
      </w:r>
      <w:r>
        <w:rPr>
          <w:rFonts w:ascii="Times New Roman"/>
          <w:b w:val="false"/>
          <w:i w:val="false"/>
          <w:color w:val="000000"/>
          <w:sz w:val="28"/>
        </w:rPr>
        <w:t xml:space="preserve">100% </w:t>
      </w:r>
      <w:r>
        <w:br/>
      </w:r>
      <w:r>
        <w:rPr>
          <w:rFonts w:ascii="Times New Roman"/>
          <w:b w:val="false"/>
          <w:i w:val="false"/>
          <w:color w:val="000000"/>
          <w:sz w:val="28"/>
        </w:rPr>
        <w:t xml:space="preserve">
                 Q </w:t>
      </w:r>
      <w:r>
        <w:rPr>
          <w:rFonts w:ascii="Times New Roman"/>
          <w:b w:val="false"/>
          <w:i w:val="false"/>
          <w:color w:val="000000"/>
          <w:vertAlign w:val="subscript"/>
        </w:rPr>
        <w:t xml:space="preserve">p </w:t>
      </w:r>
    </w:p>
    <w:p>
      <w:pPr>
        <w:spacing w:after="0"/>
        <w:ind w:left="0"/>
        <w:jc w:val="both"/>
      </w:pPr>
      <w:r>
        <w:rPr>
          <w:rFonts w:ascii="Times New Roman"/>
          <w:b w:val="false"/>
          <w:i w:val="false"/>
          <w:color w:val="000000"/>
          <w:sz w:val="28"/>
        </w:rPr>
        <w:t xml:space="preserve">      Есептеудiң басқа параметрлерiнiң мәндерiндегi айырмашылық ұқсас анықталады: қуаттылығы (m), ауданы (s), құрамы (с), кендiк коэффициентi (K </w:t>
      </w:r>
      <w:r>
        <w:rPr>
          <w:rFonts w:ascii="Times New Roman"/>
          <w:b w:val="false"/>
          <w:i w:val="false"/>
          <w:color w:val="000000"/>
          <w:vertAlign w:val="subscript"/>
        </w:rPr>
        <w:t xml:space="preserve">p </w:t>
      </w:r>
      <w:r>
        <w:rPr>
          <w:rFonts w:ascii="Times New Roman"/>
          <w:b w:val="false"/>
          <w:i w:val="false"/>
          <w:color w:val="000000"/>
          <w:sz w:val="28"/>
        </w:rPr>
        <w:t xml:space="preserve">), көлемдiк салмағы (d), тауарлық өнiмнiң шығымы (жалпы және сорт бойынша) және басқалары. Көрсетiлген айырмашылықтарды ҚМК бекiтiлген қорлардың нобайларында анықтау қажет. Саналатын блоктың, пайдалы қазба қыртысының, учаскiнiң, шақты алабының, қорларды санаттылығы бойынша бөлумен толық кен орындарының, сонымен қатар аралас аудандардағы нобайдың өсiмiн. </w:t>
      </w:r>
    </w:p>
    <w:bookmarkStart w:name="z24" w:id="17"/>
    <w:p>
      <w:pPr>
        <w:spacing w:after="0"/>
        <w:ind w:left="0"/>
        <w:jc w:val="left"/>
      </w:pPr>
      <w:r>
        <w:rPr>
          <w:rFonts w:ascii="Times New Roman"/>
          <w:b/>
          <w:i w:val="false"/>
          <w:color w:val="000000"/>
        </w:rPr>
        <w:t xml:space="preserve"> 
4. Салыстыру нәтижелерiн талдау </w:t>
      </w:r>
    </w:p>
    <w:bookmarkEnd w:id="17"/>
    <w:p>
      <w:pPr>
        <w:spacing w:after="0"/>
        <w:ind w:left="0"/>
        <w:jc w:val="both"/>
      </w:pPr>
      <w:r>
        <w:rPr>
          <w:rFonts w:ascii="Times New Roman"/>
          <w:b w:val="false"/>
          <w:i w:val="false"/>
          <w:color w:val="000000"/>
          <w:sz w:val="28"/>
        </w:rPr>
        <w:t xml:space="preserve">      16. Барлау нәтижелерi бойынша есептелген және кен орындарын игеруде бекiтiлген қорлардың үйлесу дәрежесi туралы қорытындылар барлық салыстырулардың материалдарына жүгiнуi тиiс. Салыстыру нәтижелерiн талдау негiзiнде қорлардағы және параметрлер мәндерiндегi анықталған айырмашылықтардың себептерін анықтау қажет, олар келесілермен шартталуы мүмкiн: </w:t>
      </w:r>
      <w:r>
        <w:br/>
      </w:r>
      <w:r>
        <w:rPr>
          <w:rFonts w:ascii="Times New Roman"/>
          <w:b w:val="false"/>
          <w:i w:val="false"/>
          <w:color w:val="000000"/>
          <w:sz w:val="28"/>
        </w:rPr>
        <w:t xml:space="preserve">
      1) геологиялық-барлау жұмыстарының жетiспеушiлiгiмен: </w:t>
      </w:r>
      <w:r>
        <w:br/>
      </w:r>
      <w:r>
        <w:rPr>
          <w:rFonts w:ascii="Times New Roman"/>
          <w:b w:val="false"/>
          <w:i w:val="false"/>
          <w:color w:val="000000"/>
          <w:sz w:val="28"/>
        </w:rPr>
        <w:t xml:space="preserve">
      кен орындарының геологиялық ерекшелiктерiне барлау әдiстемесi мен техникасының сәйкес келмеуiмен; </w:t>
      </w:r>
      <w:r>
        <w:br/>
      </w:r>
      <w:r>
        <w:rPr>
          <w:rFonts w:ascii="Times New Roman"/>
          <w:b w:val="false"/>
          <w:i w:val="false"/>
          <w:color w:val="000000"/>
          <w:sz w:val="28"/>
        </w:rPr>
        <w:t xml:space="preserve">
      кен орындарының геологиялық құрылысын нашар зерттеуiмен, оның құрылымының, пайдалы қазба қыртысы нысанының, оның сапасының көрсеткiштерiнiң дұрыс талданбауымен; </w:t>
      </w:r>
      <w:r>
        <w:br/>
      </w:r>
      <w:r>
        <w:rPr>
          <w:rFonts w:ascii="Times New Roman"/>
          <w:b w:val="false"/>
          <w:i w:val="false"/>
          <w:color w:val="000000"/>
          <w:sz w:val="28"/>
        </w:rPr>
        <w:t xml:space="preserve">
      бұрғылау сапасының (жыныс өзектiң қанағаттанарлықсыз шығымымен немесе жағдайымен, таңдаулы қажауымен ұңғыма оқпанының қисаюымен), кен қазымдары өтуiнiң (кен қыртысы қиылысуының толықсыздығы), геофизикалық жұмыстардың төмендiгiмен; </w:t>
      </w:r>
      <w:r>
        <w:br/>
      </w:r>
      <w:r>
        <w:rPr>
          <w:rFonts w:ascii="Times New Roman"/>
          <w:b w:val="false"/>
          <w:i w:val="false"/>
          <w:color w:val="000000"/>
          <w:sz w:val="28"/>
        </w:rPr>
        <w:t xml:space="preserve">
      барлау әдiстемесiнiң және техникалық қорларының рұқсат қабiлеттiлiгiнiң жеткiлiксiздiгiмен; </w:t>
      </w:r>
      <w:r>
        <w:br/>
      </w:r>
      <w:r>
        <w:rPr>
          <w:rFonts w:ascii="Times New Roman"/>
          <w:b w:val="false"/>
          <w:i w:val="false"/>
          <w:color w:val="000000"/>
          <w:sz w:val="28"/>
        </w:rPr>
        <w:t xml:space="preserve">
      сынама, сынаманың өңдеу және талдау, көлемдiк салмақты анықтау қателiгiмен; </w:t>
      </w:r>
      <w:r>
        <w:br/>
      </w:r>
      <w:r>
        <w:rPr>
          <w:rFonts w:ascii="Times New Roman"/>
          <w:b w:val="false"/>
          <w:i w:val="false"/>
          <w:color w:val="000000"/>
          <w:sz w:val="28"/>
        </w:rPr>
        <w:t xml:space="preserve">
      есептелетiн параметрлердi анықтаудың әдiстемелiк және техникалық қателiктерiмен; </w:t>
      </w:r>
      <w:r>
        <w:br/>
      </w:r>
      <w:r>
        <w:rPr>
          <w:rFonts w:ascii="Times New Roman"/>
          <w:b w:val="false"/>
          <w:i w:val="false"/>
          <w:color w:val="000000"/>
          <w:sz w:val="28"/>
        </w:rPr>
        <w:t xml:space="preserve">
      көмкеру, интерполяция және экстраполяция, қорларды есептеудiң әдiстемелiк қателiгiмен; </w:t>
      </w:r>
      <w:r>
        <w:br/>
      </w:r>
      <w:r>
        <w:rPr>
          <w:rFonts w:ascii="Times New Roman"/>
          <w:b w:val="false"/>
          <w:i w:val="false"/>
          <w:color w:val="000000"/>
          <w:sz w:val="28"/>
        </w:rPr>
        <w:t xml:space="preserve">
      кен орындарының геологиялық ерекшелiктерге кемел параметрлерiнiң сәйкессiздiгiмен; </w:t>
      </w:r>
      <w:r>
        <w:br/>
      </w:r>
      <w:r>
        <w:rPr>
          <w:rFonts w:ascii="Times New Roman"/>
          <w:b w:val="false"/>
          <w:i w:val="false"/>
          <w:color w:val="000000"/>
          <w:sz w:val="28"/>
        </w:rPr>
        <w:t xml:space="preserve">
      барлау дәрежесi бойынша қорлар санаттылығының сәйкессiздiгiмен; </w:t>
      </w:r>
      <w:r>
        <w:br/>
      </w:r>
      <w:r>
        <w:rPr>
          <w:rFonts w:ascii="Times New Roman"/>
          <w:b w:val="false"/>
          <w:i w:val="false"/>
          <w:color w:val="000000"/>
          <w:sz w:val="28"/>
        </w:rPr>
        <w:t xml:space="preserve">
      2) кен орындарын игеру кемшiлiктерiмен: </w:t>
      </w:r>
      <w:r>
        <w:br/>
      </w:r>
      <w:r>
        <w:rPr>
          <w:rFonts w:ascii="Times New Roman"/>
          <w:b w:val="false"/>
          <w:i w:val="false"/>
          <w:color w:val="000000"/>
          <w:sz w:val="28"/>
        </w:rPr>
        <w:t xml:space="preserve">
      өндiру технологиясының кен орындарының геологиялық құрылымына және бекiтiлген кондицияға сәйкес келмеуiмен; </w:t>
      </w:r>
      <w:r>
        <w:br/>
      </w:r>
      <w:r>
        <w:rPr>
          <w:rFonts w:ascii="Times New Roman"/>
          <w:b w:val="false"/>
          <w:i w:val="false"/>
          <w:color w:val="000000"/>
          <w:sz w:val="28"/>
        </w:rPr>
        <w:t xml:space="preserve">
      пайдалану қазындыларының өтуiнiң әдiстемелiк және техникалық ағаттықтарымен; </w:t>
      </w:r>
      <w:r>
        <w:br/>
      </w:r>
      <w:r>
        <w:rPr>
          <w:rFonts w:ascii="Times New Roman"/>
          <w:b w:val="false"/>
          <w:i w:val="false"/>
          <w:color w:val="000000"/>
          <w:sz w:val="28"/>
        </w:rPr>
        <w:t xml:space="preserve">
      сынамалау және талдау қателiктерiмен; </w:t>
      </w:r>
      <w:r>
        <w:br/>
      </w:r>
      <w:r>
        <w:rPr>
          <w:rFonts w:ascii="Times New Roman"/>
          <w:b w:val="false"/>
          <w:i w:val="false"/>
          <w:color w:val="000000"/>
          <w:sz w:val="28"/>
        </w:rPr>
        <w:t xml:space="preserve">
      есептелген параметрлердi анықтаудың әдiстемелiк және техникалық ағаттықтарымен; </w:t>
      </w:r>
      <w:r>
        <w:br/>
      </w:r>
      <w:r>
        <w:rPr>
          <w:rFonts w:ascii="Times New Roman"/>
          <w:b w:val="false"/>
          <w:i w:val="false"/>
          <w:color w:val="000000"/>
          <w:sz w:val="28"/>
        </w:rPr>
        <w:t xml:space="preserve">
      жиектеудiң, интерполяцияның және экстраполяцияның әдiстемелiк ағаттықтарымен; </w:t>
      </w:r>
      <w:r>
        <w:br/>
      </w:r>
      <w:r>
        <w:rPr>
          <w:rFonts w:ascii="Times New Roman"/>
          <w:b w:val="false"/>
          <w:i w:val="false"/>
          <w:color w:val="000000"/>
          <w:sz w:val="28"/>
        </w:rPr>
        <w:t xml:space="preserve">
      жер қойнауынан пайдалы қазба қыртысының толық алынбауымен; </w:t>
      </w:r>
      <w:r>
        <w:br/>
      </w:r>
      <w:r>
        <w:rPr>
          <w:rFonts w:ascii="Times New Roman"/>
          <w:b w:val="false"/>
          <w:i w:val="false"/>
          <w:color w:val="000000"/>
          <w:sz w:val="28"/>
        </w:rPr>
        <w:t xml:space="preserve">
      шығын мен құнарсыздану есебiнiң дұрыс еместiгiмен. </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xml:space="preserve">
      17. Талдау нәтижелерi бойынша барланған қорлардың және тау-кен өндiру кәсiпорындарының техникалық-экономикалық көрсеткiштерiнiң жалпы өзгерiсiне әрбiр параметрдiң мәнiне айырмашылықты әсер етуiн белгiлеу қажет. Қажет жағдайда қорларға немесе есептелетiн параметрлерге түзету коэффициенттерiн енгiзудi негiздеу қажет. </w:t>
      </w:r>
      <w:r>
        <w:br/>
      </w:r>
      <w:r>
        <w:rPr>
          <w:rFonts w:ascii="Times New Roman"/>
          <w:b w:val="false"/>
          <w:i w:val="false"/>
          <w:color w:val="000000"/>
          <w:sz w:val="28"/>
        </w:rPr>
        <w:t>
 </w:t>
      </w:r>
    </w:p>
    <w:bookmarkEnd w:id="18"/>
    <w:bookmarkStart w:name="z26" w:id="19"/>
    <w:p>
      <w:pPr>
        <w:spacing w:after="0"/>
        <w:ind w:left="0"/>
        <w:jc w:val="both"/>
      </w:pPr>
      <w:r>
        <w:rPr>
          <w:rFonts w:ascii="Times New Roman"/>
          <w:b w:val="false"/>
          <w:i w:val="false"/>
          <w:color w:val="000000"/>
          <w:sz w:val="28"/>
        </w:rPr>
        <w:t xml:space="preserve">
      18. Барлау және игеру деректерiн салыстыруда пайдалы қазбалардың технологиялық қасиеттері туралы ұсынысты растайтындығын талдау қажет және оларға байытудың қолданылатын әдiстерiнiң және минералды шикiзатты өңдеу сызбасының сәйкестiгiн бағалау керек. </w:t>
      </w:r>
      <w:r>
        <w:br/>
      </w:r>
      <w:r>
        <w:rPr>
          <w:rFonts w:ascii="Times New Roman"/>
          <w:b w:val="false"/>
          <w:i w:val="false"/>
          <w:color w:val="000000"/>
          <w:sz w:val="28"/>
        </w:rPr>
        <w:t>
 </w:t>
      </w:r>
    </w:p>
    <w:bookmarkEnd w:id="19"/>
    <w:bookmarkStart w:name="z27" w:id="20"/>
    <w:p>
      <w:pPr>
        <w:spacing w:after="0"/>
        <w:ind w:left="0"/>
        <w:jc w:val="both"/>
      </w:pPr>
      <w:r>
        <w:rPr>
          <w:rFonts w:ascii="Times New Roman"/>
          <w:b w:val="false"/>
          <w:i w:val="false"/>
          <w:color w:val="000000"/>
          <w:sz w:val="28"/>
        </w:rPr>
        <w:t xml:space="preserve">
      19. Кен орындарының гидрогеологиялық жағдайын салыстыруда кен қазындыларындағы суағыны туралы, суланған учаскiлер мен аумақтардың көбеюi туралы, шақтылы және кәрерлi сулардың құрамы мен қасиетi (агрессивтiлiгi және басқалары) туралы деректерi салыстырылуы керек. Кен-техникалық жағдайлар бойынша пайдалы кенбайлықтардың және орналасымды жыныстардың физикалық-механикалық қасиетi, олардың жарықшақтық дәрежесі, жарығының дамуы туралы, қарсталғандығы туралы деректердi салыстыру қажет. </w:t>
      </w:r>
      <w:r>
        <w:br/>
      </w:r>
      <w:r>
        <w:rPr>
          <w:rFonts w:ascii="Times New Roman"/>
          <w:b w:val="false"/>
          <w:i w:val="false"/>
          <w:color w:val="000000"/>
          <w:sz w:val="28"/>
        </w:rPr>
        <w:t>
 </w:t>
      </w:r>
    </w:p>
    <w:bookmarkEnd w:id="20"/>
    <w:bookmarkStart w:name="z28" w:id="21"/>
    <w:p>
      <w:pPr>
        <w:spacing w:after="0"/>
        <w:ind w:left="0"/>
        <w:jc w:val="both"/>
      </w:pPr>
      <w:r>
        <w:rPr>
          <w:rFonts w:ascii="Times New Roman"/>
          <w:b w:val="false"/>
          <w:i w:val="false"/>
          <w:color w:val="000000"/>
          <w:sz w:val="28"/>
        </w:rPr>
        <w:t xml:space="preserve">
      20. Салыстыруды аяқтауда технологиялық қасиеттегi, кен-техникалық және гидрогеологиялық жағдайдағы айырмашылықтың тау-кен өндiру кәсiпорындары жұмысының техникалық-экономикалық көрсеткiштерiне әсерiн бағалау қажет. </w:t>
      </w:r>
      <w:r>
        <w:br/>
      </w:r>
      <w:r>
        <w:rPr>
          <w:rFonts w:ascii="Times New Roman"/>
          <w:b w:val="false"/>
          <w:i w:val="false"/>
          <w:color w:val="000000"/>
          <w:sz w:val="28"/>
        </w:rPr>
        <w:t>
 </w:t>
      </w:r>
    </w:p>
    <w:bookmarkEnd w:id="21"/>
    <w:bookmarkStart w:name="z29" w:id="22"/>
    <w:p>
      <w:pPr>
        <w:spacing w:after="0"/>
        <w:ind w:left="0"/>
        <w:jc w:val="both"/>
      </w:pPr>
      <w:r>
        <w:rPr>
          <w:rFonts w:ascii="Times New Roman"/>
          <w:b w:val="false"/>
          <w:i w:val="false"/>
          <w:color w:val="000000"/>
          <w:sz w:val="28"/>
        </w:rPr>
        <w:t xml:space="preserve">
      21. Барлау және игеру деректерiн салыстыруда есептелетiн параметрлердi (пайдалы қазба қыртысының қуаттылығын, пайдалы бөлiктердiң мөлшерiн және басқа да көрсеткiштердi) анықтауда жүйелi қателiктер айқындалған жағдайда олардың өлшемiн және түзету коэффициенттерiн енгiзу мақсаттылығын бағалау қажет. </w:t>
      </w:r>
    </w:p>
    <w:bookmarkEnd w:id="22"/>
    <w:bookmarkStart w:name="z30" w:id="23"/>
    <w:p>
      <w:pPr>
        <w:spacing w:after="0"/>
        <w:ind w:left="0"/>
        <w:jc w:val="left"/>
      </w:pPr>
      <w:r>
        <w:rPr>
          <w:rFonts w:ascii="Times New Roman"/>
          <w:b/>
          <w:i w:val="false"/>
          <w:color w:val="000000"/>
        </w:rPr>
        <w:t xml:space="preserve"> 
5. Барлау және игеру нәтижелерiн салыстыру </w:t>
      </w:r>
      <w:r>
        <w:br/>
      </w:r>
      <w:r>
        <w:rPr>
          <w:rFonts w:ascii="Times New Roman"/>
          <w:b/>
          <w:i w:val="false"/>
          <w:color w:val="000000"/>
        </w:rPr>
        <w:t xml:space="preserve">
материалдарын рәсiмдеу </w:t>
      </w:r>
    </w:p>
    <w:bookmarkEnd w:id="23"/>
    <w:p>
      <w:pPr>
        <w:spacing w:after="0"/>
        <w:ind w:left="0"/>
        <w:jc w:val="both"/>
      </w:pPr>
      <w:r>
        <w:rPr>
          <w:rFonts w:ascii="Times New Roman"/>
          <w:b w:val="false"/>
          <w:i w:val="false"/>
          <w:color w:val="000000"/>
          <w:sz w:val="28"/>
        </w:rPr>
        <w:t xml:space="preserve">      22. Барлау және игеру нәтижелерiн салыстыру материалдары "Игерiлетiн кен орнының қорларының есебiмен берiлетiн есептiң" арнайы бөлiмiнде немесе жеке "Барлау және игеру нәтижелерiн салыстыру жөнiндегi есеп" түрiнде орналастыру керек. </w:t>
      </w:r>
      <w:r>
        <w:br/>
      </w:r>
      <w:r>
        <w:rPr>
          <w:rFonts w:ascii="Times New Roman"/>
          <w:b w:val="false"/>
          <w:i w:val="false"/>
          <w:color w:val="000000"/>
          <w:sz w:val="28"/>
        </w:rPr>
        <w:t xml:space="preserve">
      Барлау және игеру нәтижелерiн салыстыру жөнiндегi есеп ҚМК жолданады. </w:t>
      </w:r>
      <w:r>
        <w:br/>
      </w:r>
      <w:r>
        <w:rPr>
          <w:rFonts w:ascii="Times New Roman"/>
          <w:b w:val="false"/>
          <w:i w:val="false"/>
          <w:color w:val="000000"/>
          <w:sz w:val="28"/>
        </w:rPr>
        <w:t xml:space="preserve">
      Пайдалану барлауының және пайдалану сынамалауының деректерi бойынша қорларды есептеу және құрама графигi геологиялық барлау жұмыстарының деректерi бойынша пайдалы қазба қорларының санағына қойылатын талаптарға сәйкес болуы тиiс. </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xml:space="preserve">
      23. "Игерiлетiн кен орнының қорларының есебiмен берiлетiн есептiң" бөлiмi мен жеке "Барлау және игеру нәтижелерiн салыстыру жөнiндегi есеп" негiзгi мәтiндiк, кестелiк және графиктiк қосымшалардан тұруы керек. </w:t>
      </w:r>
      <w:r>
        <w:br/>
      </w:r>
      <w:r>
        <w:rPr>
          <w:rFonts w:ascii="Times New Roman"/>
          <w:b w:val="false"/>
          <w:i w:val="false"/>
          <w:color w:val="000000"/>
          <w:sz w:val="28"/>
        </w:rPr>
        <w:t xml:space="preserve">
      Негiзгi мәтiн келесiлердi қамтуы керек: </w:t>
      </w:r>
      <w:r>
        <w:br/>
      </w:r>
      <w:r>
        <w:rPr>
          <w:rFonts w:ascii="Times New Roman"/>
          <w:b w:val="false"/>
          <w:i w:val="false"/>
          <w:color w:val="000000"/>
          <w:sz w:val="28"/>
        </w:rPr>
        <w:t xml:space="preserve">
      1) бұрын жүргiзiлген барлау және игеру деректерiн салыстыру нәтижелерiнiң тiзiмi және талдауы; </w:t>
      </w:r>
      <w:r>
        <w:br/>
      </w:r>
      <w:r>
        <w:rPr>
          <w:rFonts w:ascii="Times New Roman"/>
          <w:b w:val="false"/>
          <w:i w:val="false"/>
          <w:color w:val="000000"/>
          <w:sz w:val="28"/>
        </w:rPr>
        <w:t xml:space="preserve">
      2) салыстыру учаскiсiнiң өкiлеттiлiк сипаттамасы; </w:t>
      </w:r>
      <w:r>
        <w:br/>
      </w:r>
      <w:r>
        <w:rPr>
          <w:rFonts w:ascii="Times New Roman"/>
          <w:b w:val="false"/>
          <w:i w:val="false"/>
          <w:color w:val="000000"/>
          <w:sz w:val="28"/>
        </w:rPr>
        <w:t xml:space="preserve">
      3) барлау деректерiнiң, ҚМК бекiтiлген қорларды есептеу әдiстемесi және техникасы деректерiнiң сапасы мен шынайылығын талдау; </w:t>
      </w:r>
      <w:r>
        <w:br/>
      </w:r>
      <w:r>
        <w:rPr>
          <w:rFonts w:ascii="Times New Roman"/>
          <w:b w:val="false"/>
          <w:i w:val="false"/>
          <w:color w:val="000000"/>
          <w:sz w:val="28"/>
        </w:rPr>
        <w:t xml:space="preserve">
      4) игеру деректерiнiң сапасы мен шынайылығын талдау; </w:t>
      </w:r>
      <w:r>
        <w:br/>
      </w:r>
      <w:r>
        <w:rPr>
          <w:rFonts w:ascii="Times New Roman"/>
          <w:b w:val="false"/>
          <w:i w:val="false"/>
          <w:color w:val="000000"/>
          <w:sz w:val="28"/>
        </w:rPr>
        <w:t xml:space="preserve">
      5) барлау деректерi бойынша салыстыру нобайындағы қорлар; </w:t>
      </w:r>
      <w:r>
        <w:br/>
      </w:r>
      <w:r>
        <w:rPr>
          <w:rFonts w:ascii="Times New Roman"/>
          <w:b w:val="false"/>
          <w:i w:val="false"/>
          <w:color w:val="000000"/>
          <w:sz w:val="28"/>
        </w:rPr>
        <w:t xml:space="preserve">
      6) барлау деректерi бойынша салыстыру нобайындағы қорлар; </w:t>
      </w:r>
      <w:r>
        <w:br/>
      </w:r>
      <w:r>
        <w:rPr>
          <w:rFonts w:ascii="Times New Roman"/>
          <w:b w:val="false"/>
          <w:i w:val="false"/>
          <w:color w:val="000000"/>
          <w:sz w:val="28"/>
        </w:rPr>
        <w:t xml:space="preserve">
      7) барлау және игеру нәтижелерiн салыстыру; </w:t>
      </w:r>
      <w:r>
        <w:br/>
      </w:r>
      <w:r>
        <w:rPr>
          <w:rFonts w:ascii="Times New Roman"/>
          <w:b w:val="false"/>
          <w:i w:val="false"/>
          <w:color w:val="000000"/>
          <w:sz w:val="28"/>
        </w:rPr>
        <w:t xml:space="preserve">
      8) қорытындылар мен ұсыныстар. </w:t>
      </w:r>
      <w:r>
        <w:br/>
      </w:r>
      <w:r>
        <w:rPr>
          <w:rFonts w:ascii="Times New Roman"/>
          <w:b w:val="false"/>
          <w:i w:val="false"/>
          <w:color w:val="000000"/>
          <w:sz w:val="28"/>
        </w:rPr>
        <w:t>
 </w:t>
      </w:r>
    </w:p>
    <w:bookmarkEnd w:id="24"/>
    <w:bookmarkStart w:name="z32" w:id="25"/>
    <w:p>
      <w:pPr>
        <w:spacing w:after="0"/>
        <w:ind w:left="0"/>
        <w:jc w:val="both"/>
      </w:pPr>
      <w:r>
        <w:rPr>
          <w:rFonts w:ascii="Times New Roman"/>
          <w:b w:val="false"/>
          <w:i w:val="false"/>
          <w:color w:val="000000"/>
          <w:sz w:val="28"/>
        </w:rPr>
        <w:t xml:space="preserve">
      24. Кестелiк қосымшалар келесi материалдардан тұрады: </w:t>
      </w:r>
      <w:r>
        <w:br/>
      </w:r>
      <w:r>
        <w:rPr>
          <w:rFonts w:ascii="Times New Roman"/>
          <w:b w:val="false"/>
          <w:i w:val="false"/>
          <w:color w:val="000000"/>
          <w:sz w:val="28"/>
        </w:rPr>
        <w:t xml:space="preserve">
      1) салыстыру шекарасында ҚМК бекiтiлген қорларды есептеу; </w:t>
      </w:r>
      <w:r>
        <w:br/>
      </w:r>
      <w:r>
        <w:rPr>
          <w:rFonts w:ascii="Times New Roman"/>
          <w:b w:val="false"/>
          <w:i w:val="false"/>
          <w:color w:val="000000"/>
          <w:sz w:val="28"/>
        </w:rPr>
        <w:t xml:space="preserve">
      2) игеру деректерi бойынша салыстыру шекарасында қорларды есептеу; </w:t>
      </w:r>
      <w:r>
        <w:br/>
      </w:r>
      <w:r>
        <w:rPr>
          <w:rFonts w:ascii="Times New Roman"/>
          <w:b w:val="false"/>
          <w:i w:val="false"/>
          <w:color w:val="000000"/>
          <w:sz w:val="28"/>
        </w:rPr>
        <w:t xml:space="preserve">
      3) блок, кен қыртысы, кен типтерi, қорлардың санаттылығы бойынша қорларды және есептелетiн параметрлердi салыстыру; </w:t>
      </w:r>
      <w:r>
        <w:br/>
      </w:r>
      <w:r>
        <w:rPr>
          <w:rFonts w:ascii="Times New Roman"/>
          <w:b w:val="false"/>
          <w:i w:val="false"/>
          <w:color w:val="000000"/>
          <w:sz w:val="28"/>
        </w:rPr>
        <w:t xml:space="preserve">
      4) жер қойнауындағы жыл бойынша бөлінген өндiрiлген және жоғалған қорлар; </w:t>
      </w:r>
      <w:r>
        <w:br/>
      </w:r>
      <w:r>
        <w:rPr>
          <w:rFonts w:ascii="Times New Roman"/>
          <w:b w:val="false"/>
          <w:i w:val="false"/>
          <w:color w:val="000000"/>
          <w:sz w:val="28"/>
        </w:rPr>
        <w:t xml:space="preserve">
      5) пайдалы бөлiктердi бөлiп алу көрсеткiштерiмен жыл бойынша өңделген кендер туралы деректер; </w:t>
      </w:r>
      <w:r>
        <w:br/>
      </w:r>
      <w:r>
        <w:rPr>
          <w:rFonts w:ascii="Times New Roman"/>
          <w:b w:val="false"/>
          <w:i w:val="false"/>
          <w:color w:val="000000"/>
          <w:sz w:val="28"/>
        </w:rPr>
        <w:t xml:space="preserve">
      6) игеру сатысында iрiктеудi бақылау, сынамаларды өңдеу және талдау деректерi. </w:t>
      </w:r>
      <w:r>
        <w:br/>
      </w:r>
      <w:r>
        <w:rPr>
          <w:rFonts w:ascii="Times New Roman"/>
          <w:b w:val="false"/>
          <w:i w:val="false"/>
          <w:color w:val="000000"/>
          <w:sz w:val="28"/>
        </w:rPr>
        <w:t xml:space="preserve">
      Мiндеттi кестелер нысаны 1-6 қосымшаларда берiлген. </w:t>
      </w:r>
      <w:r>
        <w:br/>
      </w:r>
      <w:r>
        <w:rPr>
          <w:rFonts w:ascii="Times New Roman"/>
          <w:b w:val="false"/>
          <w:i w:val="false"/>
          <w:color w:val="000000"/>
          <w:sz w:val="28"/>
        </w:rPr>
        <w:t>
 </w:t>
      </w:r>
    </w:p>
    <w:bookmarkEnd w:id="25"/>
    <w:bookmarkStart w:name="z33" w:id="26"/>
    <w:p>
      <w:pPr>
        <w:spacing w:after="0"/>
        <w:ind w:left="0"/>
        <w:jc w:val="both"/>
      </w:pPr>
      <w:r>
        <w:rPr>
          <w:rFonts w:ascii="Times New Roman"/>
          <w:b w:val="false"/>
          <w:i w:val="false"/>
          <w:color w:val="000000"/>
          <w:sz w:val="28"/>
        </w:rPr>
        <w:t xml:space="preserve">
      25. Мiндеттi графикалық қосымшаларға келесiлер жатады: </w:t>
      </w:r>
      <w:r>
        <w:br/>
      </w:r>
      <w:r>
        <w:rPr>
          <w:rFonts w:ascii="Times New Roman"/>
          <w:b w:val="false"/>
          <w:i w:val="false"/>
          <w:color w:val="000000"/>
          <w:sz w:val="28"/>
        </w:rPr>
        <w:t xml:space="preserve">
      1) есептемеген жоспарлар, ҚМК бекiтiлген қорлардың нобайлары, қазылған қорлардың нобайлары және пайдаланымды барлауда және кен орындарын игеру процесiнде алынған өсiм ауданы түсiрiлген пайдалы қазба қыртысының тiлiктерi мен проекциялары; әртүрлi шартты белгiлермен барлау қазындылары және пайдаланымды қазулар көрсетiлген; </w:t>
      </w:r>
      <w:r>
        <w:br/>
      </w:r>
      <w:r>
        <w:rPr>
          <w:rFonts w:ascii="Times New Roman"/>
          <w:b w:val="false"/>
          <w:i w:val="false"/>
          <w:color w:val="000000"/>
          <w:sz w:val="28"/>
        </w:rPr>
        <w:t xml:space="preserve">
      2) геологиялық тiлiктер, бекiтiлген қорларды есептеу негiзiндегi олардың геологиялық құрылысының ерекшелiктерi туралы (пайдалы кенбайлық қыртысының нысаны мен өлшемi, олардың жату жағдайы, iшкi құрылыс ерекшелiктерi, зат құрамының өзгермелiлiгi туралы) ұсыныстардың өзгерiсiн суреттейтiн пайдалы кенбайлық қыртысының есептелетiн жоспарлары, проекциялары; </w:t>
      </w:r>
      <w:r>
        <w:br/>
      </w:r>
      <w:r>
        <w:rPr>
          <w:rFonts w:ascii="Times New Roman"/>
          <w:b w:val="false"/>
          <w:i w:val="false"/>
          <w:color w:val="000000"/>
          <w:sz w:val="28"/>
        </w:rPr>
        <w:t xml:space="preserve">
      3) қорларды соңғы бекiтiлу және кен орындарының қазылу мәлiметтерi бойынша пайдалы қазбалар қыртыстарының сұлбаларының жай-күйi көрiнетiн деңгейжиектердi және кәрер кемелерiнiң жоспарлары; </w:t>
      </w:r>
      <w:r>
        <w:br/>
      </w:r>
      <w:r>
        <w:rPr>
          <w:rFonts w:ascii="Times New Roman"/>
          <w:b w:val="false"/>
          <w:i w:val="false"/>
          <w:color w:val="000000"/>
          <w:sz w:val="28"/>
        </w:rPr>
        <w:t xml:space="preserve">
      4) пайдалы қазба қыртысының олардың қуаттылығының қисықсызығымен және барлау және игеру деректерi бойынша пайдалы бөлiктердiң құрамымен сұлбалылық жоспарлары мен көлденең проекциялары. </w:t>
      </w:r>
      <w:r>
        <w:br/>
      </w:r>
      <w:r>
        <w:rPr>
          <w:rFonts w:ascii="Times New Roman"/>
          <w:b w:val="false"/>
          <w:i w:val="false"/>
          <w:color w:val="000000"/>
          <w:sz w:val="28"/>
        </w:rPr>
        <w:t xml:space="preserve">
      Қорларды салыстыру нәтижелерiн суреттейтiн, сонымен қатар қорларды есептеу негiзiне салынған кестелiк қосымшалар бiрыңғай шартты белгiлеулермен құрастырылуы және материалды сараптамалық тексеруде олармен жұмыс жасау үшін ыңғайлы түрде рәсімделуі керек. </w:t>
      </w:r>
      <w:r>
        <w:br/>
      </w:r>
      <w:r>
        <w:rPr>
          <w:rFonts w:ascii="Times New Roman"/>
          <w:b w:val="false"/>
          <w:i w:val="false"/>
          <w:color w:val="000000"/>
          <w:sz w:val="28"/>
        </w:rPr>
        <w:t>
 </w:t>
      </w:r>
    </w:p>
    <w:bookmarkEnd w:id="26"/>
    <w:bookmarkStart w:name="z34" w:id="27"/>
    <w:p>
      <w:pPr>
        <w:spacing w:after="0"/>
        <w:ind w:left="0"/>
        <w:jc w:val="both"/>
      </w:pPr>
      <w:r>
        <w:rPr>
          <w:rFonts w:ascii="Times New Roman"/>
          <w:b w:val="false"/>
          <w:i w:val="false"/>
          <w:color w:val="000000"/>
          <w:sz w:val="28"/>
        </w:rPr>
        <w:t xml:space="preserve">
      26. Жер қойнауын пайдаланушы өндiру кезiнде пайдалы қазба шығындарын мемлекеттiк есепке алуға арналған материалдарды Қазақстан Республикасы Yкiметiнiң 1999 жылдың 21 шiлдесiндегi </w:t>
      </w:r>
      <w:r>
        <w:br/>
      </w:r>
      <w:r>
        <w:rPr>
          <w:rFonts w:ascii="Times New Roman"/>
          <w:b w:val="false"/>
          <w:i w:val="false"/>
          <w:color w:val="000000"/>
          <w:sz w:val="28"/>
        </w:rPr>
        <w:t>
N 1019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Республикасындағы қатты пайдалы қазба орындарын, мұнай, газ кен орындарын, жер асты су орындарын игеру кезiнде бiрыңғай жер қойнауын қорғау ережелерiне сәйкес ресiмдеуi керек. </w:t>
      </w:r>
    </w:p>
    <w:bookmarkEnd w:id="27"/>
    <w:bookmarkStart w:name="z35" w:id="28"/>
    <w:p>
      <w:pPr>
        <w:spacing w:after="0"/>
        <w:ind w:left="0"/>
        <w:jc w:val="both"/>
      </w:pPr>
      <w:r>
        <w:rPr>
          <w:rFonts w:ascii="Times New Roman"/>
          <w:b w:val="false"/>
          <w:i w:val="false"/>
          <w:color w:val="000000"/>
          <w:sz w:val="28"/>
        </w:rPr>
        <w:t xml:space="preserve">
                           Қатты пайдалы қазба орындарын барлау </w:t>
      </w:r>
      <w:r>
        <w:br/>
      </w:r>
      <w:r>
        <w:rPr>
          <w:rFonts w:ascii="Times New Roman"/>
          <w:b w:val="false"/>
          <w:i w:val="false"/>
          <w:color w:val="000000"/>
          <w:sz w:val="28"/>
        </w:rPr>
        <w:t xml:space="preserve">
                             және игеру нәтижелерін салыстыру </w:t>
      </w:r>
      <w:r>
        <w:br/>
      </w:r>
      <w:r>
        <w:rPr>
          <w:rFonts w:ascii="Times New Roman"/>
          <w:b w:val="false"/>
          <w:i w:val="false"/>
          <w:color w:val="000000"/>
          <w:sz w:val="28"/>
        </w:rPr>
        <w:t xml:space="preserve">
                            жөніндегі материалдарға қойылатын </w:t>
      </w:r>
      <w:r>
        <w:br/>
      </w:r>
      <w:r>
        <w:rPr>
          <w:rFonts w:ascii="Times New Roman"/>
          <w:b w:val="false"/>
          <w:i w:val="false"/>
          <w:color w:val="000000"/>
          <w:sz w:val="28"/>
        </w:rPr>
        <w:t xml:space="preserve">
                              талаптар туралы нұсқаулыққа </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000000"/>
          <w:sz w:val="28"/>
        </w:rPr>
        <w:t xml:space="preserve">__________________ Кен орындары бойынша қорлардың қозғалысы </w:t>
      </w:r>
      <w:r>
        <w:br/>
      </w:r>
      <w:r>
        <w:rPr>
          <w:rFonts w:ascii="Times New Roman"/>
          <w:b w:val="false"/>
          <w:i w:val="false"/>
          <w:color w:val="000000"/>
          <w:sz w:val="28"/>
        </w:rPr>
        <w:t xml:space="preserve">
____________________ бастап _____________________ дейін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733"/>
        <w:gridCol w:w="1013"/>
        <w:gridCol w:w="893"/>
        <w:gridCol w:w="853"/>
        <w:gridCol w:w="793"/>
        <w:gridCol w:w="853"/>
        <w:gridCol w:w="793"/>
        <w:gridCol w:w="813"/>
      </w:tblGrid>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жай-күйі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тылығы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өлшеміндегі </w:t>
            </w:r>
            <w:r>
              <w:br/>
            </w:r>
            <w:r>
              <w:rPr>
                <w:rFonts w:ascii="Times New Roman"/>
                <w:b w:val="false"/>
                <w:i w:val="false"/>
                <w:color w:val="000000"/>
                <w:sz w:val="20"/>
              </w:rPr>
              <w:t xml:space="preserve">
қорлары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өлшемін-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пайдалы </w:t>
            </w:r>
            <w:r>
              <w:br/>
            </w:r>
            <w:r>
              <w:rPr>
                <w:rFonts w:ascii="Times New Roman"/>
                <w:b w:val="false"/>
                <w:i w:val="false"/>
                <w:color w:val="000000"/>
                <w:sz w:val="20"/>
              </w:rPr>
              <w:t xml:space="preserve">
қазба </w:t>
            </w:r>
            <w:r>
              <w:br/>
            </w:r>
            <w:r>
              <w:rPr>
                <w:rFonts w:ascii="Times New Roman"/>
                <w:b w:val="false"/>
                <w:i w:val="false"/>
                <w:color w:val="000000"/>
                <w:sz w:val="20"/>
              </w:rPr>
              <w:t xml:space="preserve">
бөлік- </w:t>
            </w:r>
            <w:r>
              <w:br/>
            </w:r>
            <w:r>
              <w:rPr>
                <w:rFonts w:ascii="Times New Roman"/>
                <w:b w:val="false"/>
                <w:i w:val="false"/>
                <w:color w:val="000000"/>
                <w:sz w:val="20"/>
              </w:rPr>
              <w:t xml:space="preserve">
терінің </w:t>
            </w:r>
            <w:r>
              <w:br/>
            </w:r>
            <w:r>
              <w:rPr>
                <w:rFonts w:ascii="Times New Roman"/>
                <w:b w:val="false"/>
                <w:i w:val="false"/>
                <w:color w:val="000000"/>
                <w:sz w:val="20"/>
              </w:rPr>
              <w:t xml:space="preserve">
мөлшері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қазбалар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бөліктер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 </w:t>
            </w:r>
            <w:r>
              <w:br/>
            </w:r>
            <w:r>
              <w:rPr>
                <w:rFonts w:ascii="Times New Roman"/>
                <w:b w:val="false"/>
                <w:i w:val="false"/>
                <w:color w:val="000000"/>
                <w:sz w:val="20"/>
              </w:rPr>
              <w:t xml:space="preserve">
жағдай бойынша </w:t>
            </w:r>
            <w:r>
              <w:br/>
            </w:r>
            <w:r>
              <w:rPr>
                <w:rFonts w:ascii="Times New Roman"/>
                <w:b w:val="false"/>
                <w:i w:val="false"/>
                <w:color w:val="000000"/>
                <w:sz w:val="20"/>
              </w:rPr>
              <w:t xml:space="preserve">
ҚМК бекітілген </w:t>
            </w:r>
            <w:r>
              <w:br/>
            </w:r>
            <w:r>
              <w:rPr>
                <w:rFonts w:ascii="Times New Roman"/>
                <w:b w:val="false"/>
                <w:i w:val="false"/>
                <w:color w:val="000000"/>
                <w:sz w:val="20"/>
              </w:rPr>
              <w:t xml:space="preserve">
қорлар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"___"________ </w:t>
            </w:r>
            <w:r>
              <w:br/>
            </w:r>
            <w:r>
              <w:rPr>
                <w:rFonts w:ascii="Times New Roman"/>
                <w:b w:val="false"/>
                <w:i w:val="false"/>
                <w:color w:val="000000"/>
                <w:sz w:val="20"/>
              </w:rPr>
              <w:t xml:space="preserve">
200_ж. дейінгі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қорлардың өсімі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Өндіру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"___"________ </w:t>
            </w:r>
            <w:r>
              <w:br/>
            </w:r>
            <w:r>
              <w:rPr>
                <w:rFonts w:ascii="Times New Roman"/>
                <w:b w:val="false"/>
                <w:i w:val="false"/>
                <w:color w:val="000000"/>
                <w:sz w:val="20"/>
              </w:rPr>
              <w:t xml:space="preserve">
200_ж.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"___"________ </w:t>
            </w:r>
            <w:r>
              <w:br/>
            </w:r>
            <w:r>
              <w:rPr>
                <w:rFonts w:ascii="Times New Roman"/>
                <w:b w:val="false"/>
                <w:i w:val="false"/>
                <w:color w:val="000000"/>
                <w:sz w:val="20"/>
              </w:rPr>
              <w:t xml:space="preserve">
200__ж. дейін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Есептен </w:t>
            </w:r>
            <w:r>
              <w:br/>
            </w:r>
            <w:r>
              <w:rPr>
                <w:rFonts w:ascii="Times New Roman"/>
                <w:b w:val="false"/>
                <w:i w:val="false"/>
                <w:color w:val="000000"/>
                <w:sz w:val="20"/>
              </w:rPr>
              <w:t xml:space="preserve">
шығарылған қорлар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 </w:t>
            </w:r>
            <w:r>
              <w:br/>
            </w:r>
            <w:r>
              <w:rPr>
                <w:rFonts w:ascii="Times New Roman"/>
                <w:b w:val="false"/>
                <w:i w:val="false"/>
                <w:color w:val="000000"/>
                <w:sz w:val="20"/>
              </w:rPr>
              <w:t xml:space="preserve">
200__ж. бойынша </w:t>
            </w:r>
            <w:r>
              <w:br/>
            </w:r>
            <w:r>
              <w:rPr>
                <w:rFonts w:ascii="Times New Roman"/>
                <w:b w:val="false"/>
                <w:i w:val="false"/>
                <w:color w:val="000000"/>
                <w:sz w:val="20"/>
              </w:rPr>
              <w:t xml:space="preserve">
қорлардың </w:t>
            </w:r>
            <w:r>
              <w:br/>
            </w:r>
            <w:r>
              <w:rPr>
                <w:rFonts w:ascii="Times New Roman"/>
                <w:b w:val="false"/>
                <w:i w:val="false"/>
                <w:color w:val="000000"/>
                <w:sz w:val="20"/>
              </w:rPr>
              <w:t xml:space="preserve">
жай-күйі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29"/>
    <w:p>
      <w:pPr>
        <w:spacing w:after="0"/>
        <w:ind w:left="0"/>
        <w:jc w:val="both"/>
      </w:pPr>
      <w:r>
        <w:rPr>
          <w:rFonts w:ascii="Times New Roman"/>
          <w:b w:val="false"/>
          <w:i w:val="false"/>
          <w:color w:val="000000"/>
          <w:sz w:val="28"/>
        </w:rPr>
        <w:t xml:space="preserve">
                             Қатты пайдалы қазба орындарын барлау </w:t>
      </w:r>
      <w:r>
        <w:br/>
      </w:r>
      <w:r>
        <w:rPr>
          <w:rFonts w:ascii="Times New Roman"/>
          <w:b w:val="false"/>
          <w:i w:val="false"/>
          <w:color w:val="000000"/>
          <w:sz w:val="28"/>
        </w:rPr>
        <w:t xml:space="preserve">
                             және игеру нәтижелерін салыстыру </w:t>
      </w:r>
      <w:r>
        <w:br/>
      </w:r>
      <w:r>
        <w:rPr>
          <w:rFonts w:ascii="Times New Roman"/>
          <w:b w:val="false"/>
          <w:i w:val="false"/>
          <w:color w:val="000000"/>
          <w:sz w:val="28"/>
        </w:rPr>
        <w:t xml:space="preserve">
                            жөніндегі материалдарға қойылатын </w:t>
      </w:r>
      <w:r>
        <w:br/>
      </w:r>
      <w:r>
        <w:rPr>
          <w:rFonts w:ascii="Times New Roman"/>
          <w:b w:val="false"/>
          <w:i w:val="false"/>
          <w:color w:val="000000"/>
          <w:sz w:val="28"/>
        </w:rPr>
        <w:t xml:space="preserve">
                              талаптар туралы нұсқаулыққа </w:t>
      </w:r>
      <w:r>
        <w:br/>
      </w:r>
      <w:r>
        <w:rPr>
          <w:rFonts w:ascii="Times New Roman"/>
          <w:b w:val="false"/>
          <w:i w:val="false"/>
          <w:color w:val="000000"/>
          <w:sz w:val="28"/>
        </w:rPr>
        <w:t xml:space="preserve">
                                       2-қосымша </w:t>
      </w:r>
    </w:p>
    <w:bookmarkEnd w:id="29"/>
    <w:p>
      <w:pPr>
        <w:spacing w:after="0"/>
        <w:ind w:left="0"/>
        <w:jc w:val="both"/>
      </w:pPr>
      <w:r>
        <w:rPr>
          <w:rFonts w:ascii="Times New Roman"/>
          <w:b/>
          <w:i w:val="false"/>
          <w:color w:val="000000"/>
          <w:sz w:val="28"/>
        </w:rPr>
        <w:t xml:space="preserve">        Геологиялық-маркшейдерлік есеп бойынша салыстыру </w:t>
      </w:r>
      <w:r>
        <w:br/>
      </w:r>
      <w:r>
        <w:rPr>
          <w:rFonts w:ascii="Times New Roman"/>
          <w:b w:val="false"/>
          <w:i w:val="false"/>
          <w:color w:val="000000"/>
          <w:sz w:val="28"/>
        </w:rPr>
        <w:t>
</w:t>
      </w:r>
      <w:r>
        <w:rPr>
          <w:rFonts w:ascii="Times New Roman"/>
          <w:b/>
          <w:i w:val="false"/>
          <w:color w:val="000000"/>
          <w:sz w:val="28"/>
        </w:rPr>
        <w:t xml:space="preserve">          нобайындағы қорлар қозғалысының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393"/>
        <w:gridCol w:w="1853"/>
        <w:gridCol w:w="2033"/>
        <w:gridCol w:w="2093"/>
        <w:gridCol w:w="2333"/>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w:t>
            </w:r>
            <w:r>
              <w:br/>
            </w:r>
            <w:r>
              <w:rPr>
                <w:rFonts w:ascii="Times New Roman"/>
                <w:b w:val="false"/>
                <w:i w:val="false"/>
                <w:color w:val="000000"/>
                <w:sz w:val="20"/>
              </w:rPr>
              <w:t xml:space="preserve">
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блок NN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Қорлардың </w:t>
            </w:r>
            <w:r>
              <w:br/>
            </w:r>
            <w:r>
              <w:rPr>
                <w:rFonts w:ascii="Times New Roman"/>
                <w:b w:val="false"/>
                <w:i w:val="false"/>
                <w:color w:val="000000"/>
                <w:sz w:val="20"/>
              </w:rPr>
              <w:t xml:space="preserve">
санаттылығы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бекітілген қорлар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Ескерту:  </w:t>
            </w:r>
            <w:r>
              <w:rPr>
                <w:rFonts w:ascii="Times New Roman"/>
                <w:b w:val="false"/>
                <w:i w:val="false"/>
                <w:color w:val="000000"/>
                <w:sz w:val="20"/>
              </w:rPr>
              <w:t xml:space="preserve">пайдалы бөліктер графасында бөлшегімен: </w:t>
            </w:r>
            <w:r>
              <w:br/>
            </w:r>
            <w:r>
              <w:rPr>
                <w:rFonts w:ascii="Times New Roman"/>
                <w:b w:val="false"/>
                <w:i w:val="false"/>
                <w:color w:val="000000"/>
                <w:sz w:val="20"/>
              </w:rPr>
              <w:t xml:space="preserve">
бөлгіште - қорлар; бөліндіде - бірлік өлшемінде пайдалы </w:t>
            </w:r>
            <w:r>
              <w:br/>
            </w:r>
            <w:r>
              <w:rPr>
                <w:rFonts w:ascii="Times New Roman"/>
                <w:b w:val="false"/>
                <w:i w:val="false"/>
                <w:color w:val="000000"/>
                <w:sz w:val="20"/>
              </w:rPr>
              <w:t xml:space="preserve">
бөліктердің мөлшері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13"/>
        <w:gridCol w:w="1413"/>
        <w:gridCol w:w="1413"/>
        <w:gridCol w:w="1013"/>
        <w:gridCol w:w="1693"/>
        <w:gridCol w:w="1753"/>
        <w:gridCol w:w="16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блоктарының шекарасында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блоктарының нобайынан тыс </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13"/>
        <w:gridCol w:w="1013"/>
        <w:gridCol w:w="1533"/>
        <w:gridCol w:w="1233"/>
        <w:gridCol w:w="1413"/>
        <w:gridCol w:w="1453"/>
        <w:gridCol w:w="17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блокатрының </w:t>
            </w:r>
            <w:r>
              <w:br/>
            </w:r>
            <w:r>
              <w:rPr>
                <w:rFonts w:ascii="Times New Roman"/>
                <w:b w:val="false"/>
                <w:i w:val="false"/>
                <w:color w:val="000000"/>
                <w:sz w:val="20"/>
              </w:rPr>
              <w:t xml:space="preserve">
шекарасында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блоктарының </w:t>
            </w:r>
            <w:r>
              <w:br/>
            </w:r>
            <w:r>
              <w:rPr>
                <w:rFonts w:ascii="Times New Roman"/>
                <w:b w:val="false"/>
                <w:i w:val="false"/>
                <w:color w:val="000000"/>
                <w:sz w:val="20"/>
              </w:rPr>
              <w:t xml:space="preserve">
нобайынан тыс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413"/>
        <w:gridCol w:w="1413"/>
        <w:gridCol w:w="1413"/>
        <w:gridCol w:w="1013"/>
        <w:gridCol w:w="1413"/>
        <w:gridCol w:w="1493"/>
        <w:gridCol w:w="1413"/>
      </w:tblGrid>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Қорлардың қалдығы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блоктарының шекарасында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блоктарының нобайынан тыс </w:t>
            </w:r>
          </w:p>
        </w:tc>
      </w:tr>
      <w:tr>
        <w:trPr>
          <w:trHeight w:val="30" w:hRule="atLeast"/>
        </w:trPr>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0"/>
    <w:p>
      <w:pPr>
        <w:spacing w:after="0"/>
        <w:ind w:left="0"/>
        <w:jc w:val="both"/>
      </w:pPr>
      <w:r>
        <w:rPr>
          <w:rFonts w:ascii="Times New Roman"/>
          <w:b w:val="false"/>
          <w:i w:val="false"/>
          <w:color w:val="000000"/>
          <w:sz w:val="28"/>
        </w:rPr>
        <w:t xml:space="preserve">
                             Қатты пайдалы қазба орындарын барлау </w:t>
      </w:r>
      <w:r>
        <w:br/>
      </w:r>
      <w:r>
        <w:rPr>
          <w:rFonts w:ascii="Times New Roman"/>
          <w:b w:val="false"/>
          <w:i w:val="false"/>
          <w:color w:val="000000"/>
          <w:sz w:val="28"/>
        </w:rPr>
        <w:t xml:space="preserve">
                             және игеру нәтижелерін салыстыру </w:t>
      </w:r>
      <w:r>
        <w:br/>
      </w:r>
      <w:r>
        <w:rPr>
          <w:rFonts w:ascii="Times New Roman"/>
          <w:b w:val="false"/>
          <w:i w:val="false"/>
          <w:color w:val="000000"/>
          <w:sz w:val="28"/>
        </w:rPr>
        <w:t xml:space="preserve">
                            жөніндегі материалдарға қойылатын </w:t>
      </w:r>
      <w:r>
        <w:br/>
      </w:r>
      <w:r>
        <w:rPr>
          <w:rFonts w:ascii="Times New Roman"/>
          <w:b w:val="false"/>
          <w:i w:val="false"/>
          <w:color w:val="000000"/>
          <w:sz w:val="28"/>
        </w:rPr>
        <w:t xml:space="preserve">
                              талаптар туралы нұсқаулыққа </w:t>
      </w:r>
      <w:r>
        <w:br/>
      </w:r>
      <w:r>
        <w:rPr>
          <w:rFonts w:ascii="Times New Roman"/>
          <w:b w:val="false"/>
          <w:i w:val="false"/>
          <w:color w:val="000000"/>
          <w:sz w:val="28"/>
        </w:rPr>
        <w:t xml:space="preserve">
                                       3-қосымша </w:t>
      </w:r>
    </w:p>
    <w:bookmarkEnd w:id="30"/>
    <w:p>
      <w:pPr>
        <w:spacing w:after="0"/>
        <w:ind w:left="0"/>
        <w:jc w:val="both"/>
      </w:pPr>
      <w:r>
        <w:rPr>
          <w:rFonts w:ascii="Times New Roman"/>
          <w:b/>
          <w:i w:val="false"/>
          <w:color w:val="000000"/>
          <w:sz w:val="28"/>
        </w:rPr>
        <w:t xml:space="preserve">           ҚР ҚМК бекітілген және игеру деректері </w:t>
      </w:r>
      <w:r>
        <w:br/>
      </w:r>
      <w:r>
        <w:rPr>
          <w:rFonts w:ascii="Times New Roman"/>
          <w:b w:val="false"/>
          <w:i w:val="false"/>
          <w:color w:val="000000"/>
          <w:sz w:val="28"/>
        </w:rPr>
        <w:t>
</w:t>
      </w:r>
      <w:r>
        <w:rPr>
          <w:rFonts w:ascii="Times New Roman"/>
          <w:b/>
          <w:i w:val="false"/>
          <w:color w:val="000000"/>
          <w:sz w:val="28"/>
        </w:rPr>
        <w:t xml:space="preserve">           бойынша саналған қорларды салыстыру </w:t>
      </w:r>
      <w:r>
        <w:br/>
      </w:r>
      <w:r>
        <w:rPr>
          <w:rFonts w:ascii="Times New Roman"/>
          <w:b w:val="false"/>
          <w:i w:val="false"/>
          <w:color w:val="000000"/>
          <w:sz w:val="28"/>
        </w:rPr>
        <w:t>
</w:t>
      </w:r>
      <w:r>
        <w:rPr>
          <w:rFonts w:ascii="Times New Roman"/>
          <w:b/>
          <w:i w:val="false"/>
          <w:color w:val="000000"/>
          <w:sz w:val="28"/>
        </w:rPr>
        <w:t xml:space="preserve">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513"/>
        <w:gridCol w:w="1093"/>
        <w:gridCol w:w="953"/>
        <w:gridCol w:w="1093"/>
        <w:gridCol w:w="1033"/>
        <w:gridCol w:w="1213"/>
        <w:gridCol w:w="1093"/>
        <w:gridCol w:w="1033"/>
        <w:gridCol w:w="99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w:t>
            </w:r>
            <w:r>
              <w:br/>
            </w:r>
            <w:r>
              <w:rPr>
                <w:rFonts w:ascii="Times New Roman"/>
                <w:b w:val="false"/>
                <w:i w:val="false"/>
                <w:color w:val="000000"/>
                <w:sz w:val="20"/>
              </w:rPr>
              <w:t xml:space="preserve">
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блок NN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тылығы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бекітілген </w:t>
            </w:r>
            <w:r>
              <w:br/>
            </w:r>
            <w:r>
              <w:rPr>
                <w:rFonts w:ascii="Times New Roman"/>
                <w:b w:val="false"/>
                <w:i w:val="false"/>
                <w:color w:val="000000"/>
                <w:sz w:val="20"/>
              </w:rPr>
              <w:t xml:space="preserve">
қорлар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деректері </w:t>
            </w:r>
            <w:r>
              <w:br/>
            </w:r>
            <w:r>
              <w:rPr>
                <w:rFonts w:ascii="Times New Roman"/>
                <w:b w:val="false"/>
                <w:i w:val="false"/>
                <w:color w:val="000000"/>
                <w:sz w:val="20"/>
              </w:rPr>
              <w:t xml:space="preserve">
бойынша саналған </w:t>
            </w:r>
            <w:r>
              <w:br/>
            </w:r>
            <w:r>
              <w:rPr>
                <w:rFonts w:ascii="Times New Roman"/>
                <w:b w:val="false"/>
                <w:i w:val="false"/>
                <w:color w:val="000000"/>
                <w:sz w:val="20"/>
              </w:rPr>
              <w:t xml:space="preserve">
қорлар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бөліктер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бөліктер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65"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Ескерту:  </w:t>
            </w:r>
            <w:r>
              <w:rPr>
                <w:rFonts w:ascii="Times New Roman"/>
                <w:b w:val="false"/>
                <w:i w:val="false"/>
                <w:color w:val="000000"/>
                <w:sz w:val="20"/>
              </w:rPr>
              <w:t xml:space="preserve">пайдалы бөліктер графасында бөлшегімен: бөлгіште - қорлар; бөліндіде - бірлік өлшемінде пайдалы бөліктердің мөлшері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413"/>
        <w:gridCol w:w="1413"/>
        <w:gridCol w:w="1413"/>
        <w:gridCol w:w="1193"/>
        <w:gridCol w:w="1413"/>
        <w:gridCol w:w="1413"/>
        <w:gridCol w:w="14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шекарасында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блоктан тыс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r>
      <w:tr>
        <w:trPr>
          <w:trHeight w:val="57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133"/>
        <w:gridCol w:w="933"/>
        <w:gridCol w:w="873"/>
        <w:gridCol w:w="1153"/>
        <w:gridCol w:w="1413"/>
        <w:gridCol w:w="1413"/>
        <w:gridCol w:w="14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Айырмашылығы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қорлар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абсолюттік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 </w:t>
            </w:r>
          </w:p>
        </w:tc>
      </w:tr>
      <w:tr>
        <w:trPr>
          <w:trHeight w:val="57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бөліктер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r>
      <w:tr>
        <w:trPr>
          <w:trHeight w:val="570" w:hRule="atLeast"/>
        </w:trPr>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6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13"/>
        <w:gridCol w:w="1413"/>
        <w:gridCol w:w="1413"/>
        <w:gridCol w:w="1093"/>
        <w:gridCol w:w="1413"/>
        <w:gridCol w:w="1413"/>
        <w:gridCol w:w="14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Айырмашылығы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блок нобайында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 </w:t>
            </w:r>
          </w:p>
        </w:tc>
      </w:tr>
      <w:tr>
        <w:trPr>
          <w:trHeight w:val="5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1"/>
    <w:p>
      <w:pPr>
        <w:spacing w:after="0"/>
        <w:ind w:left="0"/>
        <w:jc w:val="both"/>
      </w:pPr>
      <w:r>
        <w:rPr>
          <w:rFonts w:ascii="Times New Roman"/>
          <w:b w:val="false"/>
          <w:i w:val="false"/>
          <w:color w:val="000000"/>
          <w:sz w:val="28"/>
        </w:rPr>
        <w:t xml:space="preserve">
                             Қатты пайдалы қазба орындарын барлау </w:t>
      </w:r>
      <w:r>
        <w:br/>
      </w:r>
      <w:r>
        <w:rPr>
          <w:rFonts w:ascii="Times New Roman"/>
          <w:b w:val="false"/>
          <w:i w:val="false"/>
          <w:color w:val="000000"/>
          <w:sz w:val="28"/>
        </w:rPr>
        <w:t xml:space="preserve">
                             және игеру нәтижелерін салыстыру </w:t>
      </w:r>
      <w:r>
        <w:br/>
      </w:r>
      <w:r>
        <w:rPr>
          <w:rFonts w:ascii="Times New Roman"/>
          <w:b w:val="false"/>
          <w:i w:val="false"/>
          <w:color w:val="000000"/>
          <w:sz w:val="28"/>
        </w:rPr>
        <w:t xml:space="preserve">
                            жөніндегі материалдарға қойылатын </w:t>
      </w:r>
      <w:r>
        <w:br/>
      </w:r>
      <w:r>
        <w:rPr>
          <w:rFonts w:ascii="Times New Roman"/>
          <w:b w:val="false"/>
          <w:i w:val="false"/>
          <w:color w:val="000000"/>
          <w:sz w:val="28"/>
        </w:rPr>
        <w:t xml:space="preserve">
                              талаптар туралы нұсқаулыққа </w:t>
      </w:r>
      <w:r>
        <w:br/>
      </w:r>
      <w:r>
        <w:rPr>
          <w:rFonts w:ascii="Times New Roman"/>
          <w:b w:val="false"/>
          <w:i w:val="false"/>
          <w:color w:val="000000"/>
          <w:sz w:val="28"/>
        </w:rPr>
        <w:t xml:space="preserve">
                                       4-қосымша </w:t>
      </w:r>
    </w:p>
    <w:bookmarkEnd w:id="31"/>
    <w:p>
      <w:pPr>
        <w:spacing w:after="0"/>
        <w:ind w:left="0"/>
        <w:jc w:val="both"/>
      </w:pPr>
      <w:r>
        <w:rPr>
          <w:rFonts w:ascii="Times New Roman"/>
          <w:b/>
          <w:i w:val="false"/>
          <w:color w:val="000000"/>
          <w:sz w:val="28"/>
        </w:rPr>
        <w:t xml:space="preserve">           ҚР ҚМК бекітілген және игеру деректері бойынша </w:t>
      </w:r>
      <w:r>
        <w:br/>
      </w:r>
      <w:r>
        <w:rPr>
          <w:rFonts w:ascii="Times New Roman"/>
          <w:b w:val="false"/>
          <w:i w:val="false"/>
          <w:color w:val="000000"/>
          <w:sz w:val="28"/>
        </w:rPr>
        <w:t>
</w:t>
      </w:r>
      <w:r>
        <w:rPr>
          <w:rFonts w:ascii="Times New Roman"/>
          <w:b/>
          <w:i w:val="false"/>
          <w:color w:val="000000"/>
          <w:sz w:val="28"/>
        </w:rPr>
        <w:t xml:space="preserve">                саналатын параметрлерді салыстыру </w:t>
      </w:r>
      <w:r>
        <w:br/>
      </w:r>
      <w:r>
        <w:rPr>
          <w:rFonts w:ascii="Times New Roman"/>
          <w:b w:val="false"/>
          <w:i w:val="false"/>
          <w:color w:val="000000"/>
          <w:sz w:val="28"/>
        </w:rPr>
        <w:t>
</w:t>
      </w:r>
      <w:r>
        <w:rPr>
          <w:rFonts w:ascii="Times New Roman"/>
          <w:b/>
          <w:i w:val="false"/>
          <w:color w:val="000000"/>
          <w:sz w:val="28"/>
        </w:rPr>
        <w:t xml:space="preserve">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
        <w:gridCol w:w="1233"/>
        <w:gridCol w:w="1233"/>
        <w:gridCol w:w="1113"/>
        <w:gridCol w:w="933"/>
        <w:gridCol w:w="1053"/>
        <w:gridCol w:w="653"/>
        <w:gridCol w:w="653"/>
        <w:gridCol w:w="733"/>
        <w:gridCol w:w="1393"/>
        <w:gridCol w:w="1073"/>
        <w:gridCol w:w="913"/>
      </w:tblGrid>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r>
              <w:br/>
            </w:r>
            <w:r>
              <w:rPr>
                <w:rFonts w:ascii="Times New Roman"/>
                <w:b w:val="false"/>
                <w:i w:val="false"/>
                <w:color w:val="000000"/>
                <w:sz w:val="20"/>
              </w:rPr>
              <w:t xml:space="preserve">
блок NN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лар-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 </w:t>
            </w:r>
            <w:r>
              <w:br/>
            </w:r>
            <w:r>
              <w:rPr>
                <w:rFonts w:ascii="Times New Roman"/>
                <w:b w:val="false"/>
                <w:i w:val="false"/>
                <w:color w:val="000000"/>
                <w:sz w:val="20"/>
              </w:rPr>
              <w:t xml:space="preserve">
нат- </w:t>
            </w:r>
            <w:r>
              <w:br/>
            </w:r>
            <w:r>
              <w:rPr>
                <w:rFonts w:ascii="Times New Roman"/>
                <w:b w:val="false"/>
                <w:i w:val="false"/>
                <w:color w:val="000000"/>
                <w:sz w:val="20"/>
              </w:rPr>
              <w:t xml:space="preserve">
ты- </w:t>
            </w:r>
            <w:r>
              <w:br/>
            </w:r>
            <w:r>
              <w:rPr>
                <w:rFonts w:ascii="Times New Roman"/>
                <w:b w:val="false"/>
                <w:i w:val="false"/>
                <w:color w:val="000000"/>
                <w:sz w:val="20"/>
              </w:rPr>
              <w:t xml:space="preserve">
лығы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Қиылысу </w:t>
            </w:r>
            <w:r>
              <w:br/>
            </w:r>
            <w:r>
              <w:rPr>
                <w:rFonts w:ascii="Times New Roman"/>
                <w:b w:val="false"/>
                <w:i w:val="false"/>
                <w:color w:val="000000"/>
                <w:sz w:val="20"/>
              </w:rPr>
              <w:t xml:space="preserve">
сандары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Саналған параметрлер </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бекітілген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r>
              <w:br/>
            </w:r>
            <w:r>
              <w:rPr>
                <w:rFonts w:ascii="Times New Roman"/>
                <w:b w:val="false"/>
                <w:i w:val="false"/>
                <w:color w:val="000000"/>
                <w:sz w:val="20"/>
              </w:rPr>
              <w:t xml:space="preserve">
деректері </w:t>
            </w:r>
            <w:r>
              <w:br/>
            </w:r>
            <w:r>
              <w:rPr>
                <w:rFonts w:ascii="Times New Roman"/>
                <w:b w:val="false"/>
                <w:i w:val="false"/>
                <w:color w:val="000000"/>
                <w:sz w:val="20"/>
              </w:rPr>
              <w:t xml:space="preserve">
бойынша </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бой- </w:t>
            </w:r>
            <w:r>
              <w:br/>
            </w:r>
            <w:r>
              <w:rPr>
                <w:rFonts w:ascii="Times New Roman"/>
                <w:b w:val="false"/>
                <w:i w:val="false"/>
                <w:color w:val="000000"/>
                <w:sz w:val="20"/>
              </w:rPr>
              <w:t xml:space="preserve">
ынша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r>
              <w:br/>
            </w:r>
            <w:r>
              <w:rPr>
                <w:rFonts w:ascii="Times New Roman"/>
                <w:b w:val="false"/>
                <w:i w:val="false"/>
                <w:color w:val="000000"/>
                <w:sz w:val="20"/>
              </w:rPr>
              <w:t xml:space="preserve">
де- </w:t>
            </w:r>
            <w:r>
              <w:br/>
            </w:r>
            <w:r>
              <w:rPr>
                <w:rFonts w:ascii="Times New Roman"/>
                <w:b w:val="false"/>
                <w:i w:val="false"/>
                <w:color w:val="000000"/>
                <w:sz w:val="20"/>
              </w:rPr>
              <w:t xml:space="preserve">
рек-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бой- </w:t>
            </w:r>
            <w:r>
              <w:br/>
            </w:r>
            <w:r>
              <w:rPr>
                <w:rFonts w:ascii="Times New Roman"/>
                <w:b w:val="false"/>
                <w:i w:val="false"/>
                <w:color w:val="000000"/>
                <w:sz w:val="20"/>
              </w:rPr>
              <w:t xml:space="preserve">
ынша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 </w:t>
            </w:r>
            <w:r>
              <w:br/>
            </w:r>
            <w:r>
              <w:rPr>
                <w:rFonts w:ascii="Times New Roman"/>
                <w:b w:val="false"/>
                <w:i w:val="false"/>
                <w:color w:val="000000"/>
                <w:sz w:val="20"/>
              </w:rPr>
              <w:t xml:space="preserve">
ны,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 </w:t>
            </w:r>
            <w:r>
              <w:br/>
            </w:r>
            <w:r>
              <w:rPr>
                <w:rFonts w:ascii="Times New Roman"/>
                <w:b w:val="false"/>
                <w:i w:val="false"/>
                <w:color w:val="000000"/>
                <w:sz w:val="20"/>
              </w:rPr>
              <w:t xml:space="preserve">
ты, </w:t>
            </w:r>
            <w:r>
              <w:br/>
            </w:r>
            <w:r>
              <w:rPr>
                <w:rFonts w:ascii="Times New Roman"/>
                <w:b w:val="false"/>
                <w:i w:val="false"/>
                <w:color w:val="000000"/>
                <w:sz w:val="20"/>
              </w:rPr>
              <w:t xml:space="preserve">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 </w:t>
            </w:r>
            <w:r>
              <w:br/>
            </w:r>
            <w:r>
              <w:rPr>
                <w:rFonts w:ascii="Times New Roman"/>
                <w:b w:val="false"/>
                <w:i w:val="false"/>
                <w:color w:val="000000"/>
                <w:sz w:val="20"/>
              </w:rPr>
              <w:t xml:space="preserve">
дік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даны,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 </w:t>
            </w:r>
            <w:r>
              <w:br/>
            </w:r>
            <w:r>
              <w:rPr>
                <w:rFonts w:ascii="Times New Roman"/>
                <w:b w:val="false"/>
                <w:i w:val="false"/>
                <w:color w:val="000000"/>
                <w:sz w:val="20"/>
              </w:rPr>
              <w:t xml:space="preserve">
ты, </w:t>
            </w:r>
            <w:r>
              <w:br/>
            </w:r>
            <w:r>
              <w:rPr>
                <w:rFonts w:ascii="Times New Roman"/>
                <w:b w:val="false"/>
                <w:i w:val="false"/>
                <w:color w:val="000000"/>
                <w:sz w:val="20"/>
              </w:rPr>
              <w:t xml:space="preserve">
м </w:t>
            </w:r>
          </w:p>
        </w:tc>
      </w:tr>
      <w:tr>
        <w:trPr>
          <w:trHeight w:val="3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орындары- </w:t>
            </w:r>
            <w:r>
              <w:br/>
            </w:r>
            <w:r>
              <w:rPr>
                <w:rFonts w:ascii="Times New Roman"/>
                <w:b w:val="false"/>
                <w:i w:val="false"/>
                <w:color w:val="000000"/>
                <w:sz w:val="20"/>
              </w:rPr>
              <w:t xml:space="preserve">
ның учаскіле- </w:t>
            </w:r>
            <w:r>
              <w:br/>
            </w:r>
            <w:r>
              <w:rPr>
                <w:rFonts w:ascii="Times New Roman"/>
                <w:b w:val="false"/>
                <w:i w:val="false"/>
                <w:color w:val="000000"/>
                <w:sz w:val="20"/>
              </w:rPr>
              <w:t xml:space="preserve">
рі бойынша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А+В+С </w:t>
            </w:r>
            <w:r>
              <w:rPr>
                <w:rFonts w:ascii="Times New Roman"/>
                <w:b w:val="false"/>
                <w:i w:val="false"/>
                <w:color w:val="000000"/>
                <w:vertAlign w:val="subscript"/>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 </w:t>
            </w:r>
            <w:r>
              <w:br/>
            </w:r>
            <w:r>
              <w:rPr>
                <w:rFonts w:ascii="Times New Roman"/>
                <w:b w:val="false"/>
                <w:i w:val="false"/>
                <w:color w:val="000000"/>
                <w:sz w:val="20"/>
              </w:rPr>
              <w:t xml:space="preserve">
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r>
              <w:br/>
            </w:r>
            <w:r>
              <w:rPr>
                <w:rFonts w:ascii="Times New Roman"/>
                <w:b w:val="false"/>
                <w:i w:val="false"/>
                <w:color w:val="000000"/>
                <w:sz w:val="20"/>
              </w:rPr>
              <w:t xml:space="preserve">
орындарының </w:t>
            </w:r>
            <w:r>
              <w:br/>
            </w:r>
            <w:r>
              <w:rPr>
                <w:rFonts w:ascii="Times New Roman"/>
                <w:b w:val="false"/>
                <w:i w:val="false"/>
                <w:color w:val="000000"/>
                <w:sz w:val="20"/>
              </w:rPr>
              <w:t xml:space="preserve">
учаскілері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Ескер- </w:t>
            </w:r>
            <w:r>
              <w:br/>
            </w:r>
            <w:r>
              <w:rPr>
                <w:rFonts w:ascii="Times New Roman"/>
                <w:b w:val="false"/>
                <w:i w:val="false"/>
                <w:color w:val="000000"/>
                <w:sz w:val="20"/>
              </w:rPr>
              <w:t>
</w:t>
            </w:r>
            <w:r>
              <w:rPr>
                <w:rFonts w:ascii="Times New Roman"/>
                <w:b w:val="false"/>
                <w:i/>
                <w:color w:val="000000"/>
                <w:sz w:val="20"/>
              </w:rPr>
              <w:t xml:space="preserve">ту: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параллельді қиылысу әдісімен қорларды санауда 5.6; 11-12; </w:t>
            </w:r>
            <w:r>
              <w:br/>
            </w:r>
            <w:r>
              <w:rPr>
                <w:rFonts w:ascii="Times New Roman"/>
                <w:b w:val="false"/>
                <w:i w:val="false"/>
                <w:color w:val="000000"/>
                <w:sz w:val="20"/>
              </w:rPr>
              <w:t xml:space="preserve">
17-18 графалар бірігеді және оларда блок бойынша орташа </w:t>
            </w:r>
            <w:r>
              <w:br/>
            </w:r>
            <w:r>
              <w:rPr>
                <w:rFonts w:ascii="Times New Roman"/>
                <w:b w:val="false"/>
                <w:i w:val="false"/>
                <w:color w:val="000000"/>
                <w:sz w:val="20"/>
              </w:rPr>
              <w:t xml:space="preserve">
қиылысу ауданы жазылады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93"/>
        <w:gridCol w:w="993"/>
        <w:gridCol w:w="1313"/>
        <w:gridCol w:w="1153"/>
        <w:gridCol w:w="1513"/>
        <w:gridCol w:w="973"/>
        <w:gridCol w:w="973"/>
        <w:gridCol w:w="993"/>
        <w:gridCol w:w="161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Саналған параметрлер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параметрлер мәндеріндегі </w:t>
            </w:r>
            <w:r>
              <w:br/>
            </w:r>
            <w:r>
              <w:rPr>
                <w:rFonts w:ascii="Times New Roman"/>
                <w:b w:val="false"/>
                <w:i w:val="false"/>
                <w:color w:val="000000"/>
                <w:sz w:val="20"/>
              </w:rPr>
              <w:t xml:space="preserve">
айырмашылық </w:t>
            </w:r>
            <w:r>
              <w:br/>
            </w:r>
            <w:r>
              <w:rPr>
                <w:rFonts w:ascii="Times New Roman"/>
                <w:b w:val="false"/>
                <w:i w:val="false"/>
                <w:color w:val="000000"/>
                <w:sz w:val="20"/>
              </w:rPr>
              <w:t>
</w:t>
            </w:r>
            <w:r>
              <w:rPr>
                <w:rFonts w:ascii="Times New Roman"/>
                <w:b w:val="false"/>
                <w:i w:val="false"/>
                <w:color w:val="000000"/>
                <w:sz w:val="20"/>
                <w:u w:val="single"/>
              </w:rPr>
              <w:t xml:space="preserve">абсолюттік бірліктер </w:t>
            </w:r>
            <w:r>
              <w:br/>
            </w:r>
            <w:r>
              <w:rPr>
                <w:rFonts w:ascii="Times New Roman"/>
                <w:b w:val="false"/>
                <w:i w:val="false"/>
                <w:color w:val="000000"/>
                <w:sz w:val="20"/>
              </w:rPr>
              <w:t xml:space="preserve">
%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деректері бойынша </w:t>
            </w:r>
          </w:p>
        </w:tc>
        <w:tc>
          <w:tcPr>
            <w:tcW w:w="0" w:type="auto"/>
            <w:gridSpan w:val="6"/>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лем- </w:t>
            </w:r>
            <w:r>
              <w:br/>
            </w:r>
            <w:r>
              <w:rPr>
                <w:rFonts w:ascii="Times New Roman"/>
                <w:b w:val="false"/>
                <w:i w:val="false"/>
                <w:color w:val="000000"/>
                <w:sz w:val="20"/>
              </w:rPr>
              <w:t xml:space="preserve">
дік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 </w:t>
            </w:r>
            <w:r>
              <w:br/>
            </w:r>
            <w:r>
              <w:rPr>
                <w:rFonts w:ascii="Times New Roman"/>
                <w:b w:val="false"/>
                <w:i w:val="false"/>
                <w:color w:val="000000"/>
                <w:sz w:val="20"/>
              </w:rPr>
              <w:t xml:space="preserve">
ны, </w:t>
            </w:r>
            <w:r>
              <w:br/>
            </w: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w:t>
            </w:r>
            <w:r>
              <w:br/>
            </w:r>
            <w:r>
              <w:rPr>
                <w:rFonts w:ascii="Times New Roman"/>
                <w:b w:val="false"/>
                <w:i w:val="false"/>
                <w:color w:val="000000"/>
                <w:sz w:val="20"/>
              </w:rPr>
              <w:t xml:space="preserve">
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лемдік </w:t>
            </w:r>
            <w:r>
              <w:br/>
            </w:r>
            <w:r>
              <w:rPr>
                <w:rFonts w:ascii="Times New Roman"/>
                <w:b w:val="false"/>
                <w:i w:val="false"/>
                <w:color w:val="000000"/>
                <w:sz w:val="20"/>
              </w:rPr>
              <w:t xml:space="preserve">
салмағы </w:t>
            </w:r>
          </w:p>
        </w:tc>
      </w:tr>
      <w:tr>
        <w:trPr>
          <w:trHeight w:val="39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r>
      <w:tr>
        <w:trPr>
          <w:trHeight w:val="22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2"/>
    <w:p>
      <w:pPr>
        <w:spacing w:after="0"/>
        <w:ind w:left="0"/>
        <w:jc w:val="both"/>
      </w:pPr>
      <w:r>
        <w:rPr>
          <w:rFonts w:ascii="Times New Roman"/>
          <w:b w:val="false"/>
          <w:i w:val="false"/>
          <w:color w:val="000000"/>
          <w:sz w:val="28"/>
        </w:rPr>
        <w:t xml:space="preserve">
                             Қатты пайдалы қазба орындарын барлау </w:t>
      </w:r>
      <w:r>
        <w:br/>
      </w:r>
      <w:r>
        <w:rPr>
          <w:rFonts w:ascii="Times New Roman"/>
          <w:b w:val="false"/>
          <w:i w:val="false"/>
          <w:color w:val="000000"/>
          <w:sz w:val="28"/>
        </w:rPr>
        <w:t xml:space="preserve">
                             және игеру нәтижелерін салыстыру </w:t>
      </w:r>
      <w:r>
        <w:br/>
      </w:r>
      <w:r>
        <w:rPr>
          <w:rFonts w:ascii="Times New Roman"/>
          <w:b w:val="false"/>
          <w:i w:val="false"/>
          <w:color w:val="000000"/>
          <w:sz w:val="28"/>
        </w:rPr>
        <w:t xml:space="preserve">
                            жөніндегі материалдарға қойылатын </w:t>
      </w:r>
      <w:r>
        <w:br/>
      </w:r>
      <w:r>
        <w:rPr>
          <w:rFonts w:ascii="Times New Roman"/>
          <w:b w:val="false"/>
          <w:i w:val="false"/>
          <w:color w:val="000000"/>
          <w:sz w:val="28"/>
        </w:rPr>
        <w:t xml:space="preserve">
                              талаптар туралы нұсқаулыққа </w:t>
      </w:r>
      <w:r>
        <w:br/>
      </w:r>
      <w:r>
        <w:rPr>
          <w:rFonts w:ascii="Times New Roman"/>
          <w:b w:val="false"/>
          <w:i w:val="false"/>
          <w:color w:val="000000"/>
          <w:sz w:val="28"/>
        </w:rPr>
        <w:t xml:space="preserve">
                                       5-қосымша </w:t>
      </w:r>
    </w:p>
    <w:bookmarkEnd w:id="32"/>
    <w:p>
      <w:pPr>
        <w:spacing w:after="0"/>
        <w:ind w:left="0"/>
        <w:jc w:val="both"/>
      </w:pPr>
      <w:r>
        <w:rPr>
          <w:rFonts w:ascii="Times New Roman"/>
          <w:b/>
          <w:i w:val="false"/>
          <w:color w:val="000000"/>
          <w:sz w:val="28"/>
        </w:rPr>
        <w:t xml:space="preserve">          Геологиялық-маркшейдерлік есеп және игеру </w:t>
      </w:r>
      <w:r>
        <w:br/>
      </w:r>
      <w:r>
        <w:rPr>
          <w:rFonts w:ascii="Times New Roman"/>
          <w:b w:val="false"/>
          <w:i w:val="false"/>
          <w:color w:val="000000"/>
          <w:sz w:val="28"/>
        </w:rPr>
        <w:t>
</w:t>
      </w:r>
      <w:r>
        <w:rPr>
          <w:rFonts w:ascii="Times New Roman"/>
          <w:b/>
          <w:i w:val="false"/>
          <w:color w:val="000000"/>
          <w:sz w:val="28"/>
        </w:rPr>
        <w:t xml:space="preserve">        деректерінің қорларын санау бойынша өтелген </w:t>
      </w:r>
      <w:r>
        <w:br/>
      </w:r>
      <w:r>
        <w:rPr>
          <w:rFonts w:ascii="Times New Roman"/>
          <w:b w:val="false"/>
          <w:i w:val="false"/>
          <w:color w:val="000000"/>
          <w:sz w:val="28"/>
        </w:rPr>
        <w:t>
</w:t>
      </w:r>
      <w:r>
        <w:rPr>
          <w:rFonts w:ascii="Times New Roman"/>
          <w:b/>
          <w:i w:val="false"/>
          <w:color w:val="000000"/>
          <w:sz w:val="28"/>
        </w:rPr>
        <w:t xml:space="preserve">          қорлардың кендері мен пайдалы бөліктерін </w:t>
      </w:r>
      <w:r>
        <w:br/>
      </w:r>
      <w:r>
        <w:rPr>
          <w:rFonts w:ascii="Times New Roman"/>
          <w:b w:val="false"/>
          <w:i w:val="false"/>
          <w:color w:val="000000"/>
          <w:sz w:val="28"/>
        </w:rPr>
        <w:t>
</w:t>
      </w:r>
      <w:r>
        <w:rPr>
          <w:rFonts w:ascii="Times New Roman"/>
          <w:b/>
          <w:i w:val="false"/>
          <w:color w:val="000000"/>
          <w:sz w:val="28"/>
        </w:rPr>
        <w:t xml:space="preserve">                        Салыстыру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133"/>
        <w:gridCol w:w="893"/>
        <w:gridCol w:w="953"/>
        <w:gridCol w:w="913"/>
        <w:gridCol w:w="933"/>
        <w:gridCol w:w="1213"/>
        <w:gridCol w:w="1413"/>
        <w:gridCol w:w="1413"/>
        <w:gridCol w:w="1413"/>
      </w:tblGrid>
      <w:tr>
        <w:trPr>
          <w:trHeight w:val="225"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ҚМК </w:t>
            </w:r>
            <w:r>
              <w:br/>
            </w:r>
            <w:r>
              <w:rPr>
                <w:rFonts w:ascii="Times New Roman"/>
                <w:b w:val="false"/>
                <w:i w:val="false"/>
                <w:color w:val="000000"/>
                <w:sz w:val="20"/>
              </w:rPr>
              <w:t xml:space="preserve">
бекі-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блок NN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Қорлардың </w:t>
            </w:r>
            <w:r>
              <w:br/>
            </w:r>
            <w:r>
              <w:rPr>
                <w:rFonts w:ascii="Times New Roman"/>
                <w:b w:val="false"/>
                <w:i w:val="false"/>
                <w:color w:val="000000"/>
                <w:sz w:val="20"/>
              </w:rPr>
              <w:t xml:space="preserve">
санат- </w:t>
            </w:r>
            <w:r>
              <w:br/>
            </w:r>
            <w:r>
              <w:rPr>
                <w:rFonts w:ascii="Times New Roman"/>
                <w:b w:val="false"/>
                <w:i w:val="false"/>
                <w:color w:val="000000"/>
                <w:sz w:val="20"/>
              </w:rPr>
              <w:t xml:space="preserve">
тылығы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 қорлар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w:t>
            </w:r>
            <w:r>
              <w:br/>
            </w:r>
            <w:r>
              <w:rPr>
                <w:rFonts w:ascii="Times New Roman"/>
                <w:b w:val="false"/>
                <w:i w:val="false"/>
                <w:color w:val="000000"/>
                <w:sz w:val="20"/>
              </w:rPr>
              <w:t xml:space="preserve">
маркшейдерлік </w:t>
            </w:r>
            <w:r>
              <w:br/>
            </w:r>
            <w:r>
              <w:rPr>
                <w:rFonts w:ascii="Times New Roman"/>
                <w:b w:val="false"/>
                <w:i w:val="false"/>
                <w:color w:val="000000"/>
                <w:sz w:val="20"/>
              </w:rPr>
              <w:t xml:space="preserve">
есеп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деректерінің </w:t>
            </w:r>
            <w:r>
              <w:br/>
            </w:r>
            <w:r>
              <w:rPr>
                <w:rFonts w:ascii="Times New Roman"/>
                <w:b w:val="false"/>
                <w:i w:val="false"/>
                <w:color w:val="000000"/>
                <w:sz w:val="20"/>
              </w:rPr>
              <w:t xml:space="preserve">
қорларын </w:t>
            </w:r>
            <w:r>
              <w:br/>
            </w:r>
            <w:r>
              <w:rPr>
                <w:rFonts w:ascii="Times New Roman"/>
                <w:b w:val="false"/>
                <w:i w:val="false"/>
                <w:color w:val="000000"/>
                <w:sz w:val="20"/>
              </w:rPr>
              <w:t xml:space="preserve">
санау бойынша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бөліктер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413"/>
        <w:gridCol w:w="1413"/>
        <w:gridCol w:w="1413"/>
        <w:gridCol w:w="1013"/>
        <w:gridCol w:w="1513"/>
        <w:gridCol w:w="1513"/>
        <w:gridCol w:w="2113"/>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Айырмашылық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абсолютті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 </w:t>
            </w:r>
          </w:p>
        </w:tc>
      </w:tr>
      <w:tr>
        <w:trPr>
          <w:trHeight w:val="225"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r>
      <w:tr>
        <w:trPr>
          <w:trHeight w:val="42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24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Ескерту:  </w:t>
      </w:r>
      <w:r>
        <w:rPr>
          <w:rFonts w:ascii="Times New Roman"/>
          <w:b w:val="false"/>
          <w:i w:val="false"/>
          <w:color w:val="000000"/>
          <w:sz w:val="28"/>
        </w:rPr>
        <w:t xml:space="preserve">пайдалы бөліктер графасында бөлшегімен: бөлгіште - қорлар; </w:t>
      </w:r>
      <w:r>
        <w:br/>
      </w:r>
      <w:r>
        <w:rPr>
          <w:rFonts w:ascii="Times New Roman"/>
          <w:b w:val="false"/>
          <w:i w:val="false"/>
          <w:color w:val="000000"/>
          <w:sz w:val="28"/>
        </w:rPr>
        <w:t>
 </w:t>
      </w:r>
    </w:p>
    <w:bookmarkStart w:name="z40" w:id="33"/>
    <w:p>
      <w:pPr>
        <w:spacing w:after="0"/>
        <w:ind w:left="0"/>
        <w:jc w:val="both"/>
      </w:pPr>
      <w:r>
        <w:rPr>
          <w:rFonts w:ascii="Times New Roman"/>
          <w:b w:val="false"/>
          <w:i w:val="false"/>
          <w:color w:val="000000"/>
          <w:sz w:val="28"/>
        </w:rPr>
        <w:t xml:space="preserve">
бөліндіде - бірлік өлшемінде пайдалы бөліктердің мөлшері                                                                                           Қатты пайдалы қазба орындарын барлау </w:t>
      </w:r>
      <w:r>
        <w:br/>
      </w:r>
      <w:r>
        <w:rPr>
          <w:rFonts w:ascii="Times New Roman"/>
          <w:b w:val="false"/>
          <w:i w:val="false"/>
          <w:color w:val="000000"/>
          <w:sz w:val="28"/>
        </w:rPr>
        <w:t xml:space="preserve">
                             және игеру нәтижелерін салыстыру </w:t>
      </w:r>
      <w:r>
        <w:br/>
      </w:r>
      <w:r>
        <w:rPr>
          <w:rFonts w:ascii="Times New Roman"/>
          <w:b w:val="false"/>
          <w:i w:val="false"/>
          <w:color w:val="000000"/>
          <w:sz w:val="28"/>
        </w:rPr>
        <w:t xml:space="preserve">
                            жөніндегі материалдарға қойылатын </w:t>
      </w:r>
      <w:r>
        <w:br/>
      </w:r>
      <w:r>
        <w:rPr>
          <w:rFonts w:ascii="Times New Roman"/>
          <w:b w:val="false"/>
          <w:i w:val="false"/>
          <w:color w:val="000000"/>
          <w:sz w:val="28"/>
        </w:rPr>
        <w:t xml:space="preserve">
                              талаптар туралы нұсқаулыққа </w:t>
      </w:r>
      <w:r>
        <w:br/>
      </w:r>
      <w:r>
        <w:rPr>
          <w:rFonts w:ascii="Times New Roman"/>
          <w:b w:val="false"/>
          <w:i w:val="false"/>
          <w:color w:val="000000"/>
          <w:sz w:val="28"/>
        </w:rPr>
        <w:t xml:space="preserve">
                                       6-қосымша </w:t>
      </w:r>
    </w:p>
    <w:bookmarkEnd w:id="33"/>
    <w:p>
      <w:pPr>
        <w:spacing w:after="0"/>
        <w:ind w:left="0"/>
        <w:jc w:val="both"/>
      </w:pPr>
      <w:r>
        <w:rPr>
          <w:rFonts w:ascii="Times New Roman"/>
          <w:b/>
          <w:i w:val="false"/>
          <w:color w:val="000000"/>
          <w:sz w:val="28"/>
        </w:rPr>
        <w:t xml:space="preserve">      Фабрикада кендерді игеру және өңдеу нәтижелерін салыстыру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273"/>
        <w:gridCol w:w="1213"/>
        <w:gridCol w:w="1073"/>
        <w:gridCol w:w="1093"/>
        <w:gridCol w:w="1073"/>
        <w:gridCol w:w="1213"/>
        <w:gridCol w:w="1193"/>
        <w:gridCol w:w="1293"/>
        <w:gridCol w:w="1833"/>
      </w:tblGrid>
      <w:tr>
        <w:trPr>
          <w:trHeight w:val="225"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Геологиялық-маркшейдерлік есеп бойынша қорлар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өтелген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шығындар </w:t>
            </w:r>
          </w:p>
        </w:tc>
      </w:tr>
      <w:tr>
        <w:trPr>
          <w:trHeight w:val="255" w:hRule="atLeast"/>
        </w:trPr>
        <w:tc>
          <w:tcPr>
            <w:tcW w:w="0" w:type="auto"/>
            <w:vMerge/>
            <w:tcBorders>
              <w:top w:val="nil"/>
              <w:left w:val="single" w:color="cfcfcf" w:sz="5"/>
              <w:bottom w:val="single" w:color="cfcfcf" w:sz="5"/>
              <w:right w:val="single" w:color="cfcfcf" w:sz="5"/>
            </w:tcBorders>
          </w:tcP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игерілген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c>
          <w:tcPr>
            <w:tcW w:w="0" w:type="auto"/>
            <w:vMerge/>
            <w:tcBorders>
              <w:top w:val="nil"/>
              <w:left w:val="single" w:color="cfcfcf" w:sz="5"/>
              <w:bottom w:val="single" w:color="cfcfcf" w:sz="5"/>
              <w:right w:val="single" w:color="cfcfcf" w:sz="5"/>
            </w:tcBorders>
          </w:tcP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7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 w:id="34"/>
    <w:p>
      <w:pPr>
        <w:spacing w:after="0"/>
        <w:ind w:left="0"/>
        <w:jc w:val="both"/>
      </w:pPr>
      <w:r>
        <w:rPr>
          <w:rFonts w:ascii="Times New Roman"/>
          <w:b w:val="false"/>
          <w:i w:val="false"/>
          <w:color w:val="000000"/>
          <w:sz w:val="28"/>
        </w:rPr>
        <w:t xml:space="preserve">
  кестенің жалғасы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33"/>
        <w:gridCol w:w="773"/>
        <w:gridCol w:w="673"/>
        <w:gridCol w:w="873"/>
        <w:gridCol w:w="1073"/>
        <w:gridCol w:w="733"/>
        <w:gridCol w:w="913"/>
        <w:gridCol w:w="913"/>
        <w:gridCol w:w="993"/>
        <w:gridCol w:w="993"/>
        <w:gridCol w:w="10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w:t>
            </w:r>
            <w:r>
              <w:br/>
            </w:r>
            <w:r>
              <w:rPr>
                <w:rFonts w:ascii="Times New Roman"/>
                <w:b w:val="false"/>
                <w:i w:val="false"/>
                <w:color w:val="000000"/>
                <w:sz w:val="20"/>
              </w:rPr>
              <w:t xml:space="preserve">
маркшейдерлік есеп </w:t>
            </w:r>
            <w:r>
              <w:br/>
            </w:r>
            <w:r>
              <w:rPr>
                <w:rFonts w:ascii="Times New Roman"/>
                <w:b w:val="false"/>
                <w:i w:val="false"/>
                <w:color w:val="000000"/>
                <w:sz w:val="20"/>
              </w:rPr>
              <w:t xml:space="preserve">
бойынша қорлар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фабрикада өңделді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Бөліп алу, % </w:t>
            </w:r>
          </w:p>
        </w:tc>
      </w:tr>
      <w:tr>
        <w:trPr>
          <w:trHeight w:val="255"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 </w:t>
            </w:r>
            <w:r>
              <w:br/>
            </w:r>
            <w:r>
              <w:rPr>
                <w:rFonts w:ascii="Times New Roman"/>
                <w:b w:val="false"/>
                <w:i w:val="false"/>
                <w:color w:val="000000"/>
                <w:sz w:val="20"/>
              </w:rPr>
              <w:t xml:space="preserve">
нар- </w:t>
            </w:r>
            <w:r>
              <w:br/>
            </w:r>
            <w:r>
              <w:rPr>
                <w:rFonts w:ascii="Times New Roman"/>
                <w:b w:val="false"/>
                <w:i w:val="false"/>
                <w:color w:val="000000"/>
                <w:sz w:val="20"/>
              </w:rPr>
              <w:t xml:space="preserve">
сыз- </w:t>
            </w:r>
            <w:r>
              <w:br/>
            </w:r>
            <w:r>
              <w:rPr>
                <w:rFonts w:ascii="Times New Roman"/>
                <w:b w:val="false"/>
                <w:i w:val="false"/>
                <w:color w:val="000000"/>
                <w:sz w:val="20"/>
              </w:rPr>
              <w:t xml:space="preserve">
дану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кен </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w:t>
            </w:r>
            <w:r>
              <w:br/>
            </w:r>
            <w:r>
              <w:rPr>
                <w:rFonts w:ascii="Times New Roman"/>
                <w:b w:val="false"/>
                <w:i w:val="false"/>
                <w:color w:val="000000"/>
                <w:sz w:val="20"/>
              </w:rPr>
              <w:t xml:space="preserve">
бөліктер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пайдалы бөліктер </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2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27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xml:space="preserve">  Ескерту:  </w:t>
      </w:r>
      <w:r>
        <w:rPr>
          <w:rFonts w:ascii="Times New Roman"/>
          <w:b w:val="false"/>
          <w:i w:val="false"/>
          <w:color w:val="000000"/>
          <w:sz w:val="28"/>
        </w:rPr>
        <w:t xml:space="preserve">пайдалы бөліктер графасында бөлшегімен: бөлгіште - қорлар; бөліндіде - бірлік өлшемінде пайдалы бөліктердің мөлшері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