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160a" w14:textId="62a1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 65 Қаулысы. Қазақстан Республикасының Әділет министрлігінде 2006 жылғы 3 сәуірде тіркелді. Тіркеу № 4173.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 2-тармағының 8) тармақшасына,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12-бабының 10) тармақшасына сәйкес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енгізу туралы" 2005 жылғы 27 тамыздағы N 317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3870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 ережесінде: </w:t>
      </w:r>
      <w:r>
        <w:br/>
      </w:r>
      <w:r>
        <w:rPr>
          <w:rFonts w:ascii="Times New Roman"/>
          <w:b w:val="false"/>
          <w:i w:val="false"/>
          <w:color w:val="000000"/>
          <w:sz w:val="28"/>
        </w:rPr>
        <w:t xml:space="preserve">
      63-тармақ мынадай редакцияда жазылсын: </w:t>
      </w:r>
      <w:r>
        <w:br/>
      </w:r>
      <w:r>
        <w:rPr>
          <w:rFonts w:ascii="Times New Roman"/>
          <w:b w:val="false"/>
          <w:i w:val="false"/>
          <w:color w:val="000000"/>
          <w:sz w:val="28"/>
        </w:rPr>
        <w:t xml:space="preserve">
      "63. Инвестициялық портфельді басқаруға лицензиясы бар бірінші санатты (банк болып табылмайтын) брокер және (немесе) дилер уәкілетті органның лицензиясы болған жағдайда оларды бағалы қағаздар рыногындағы қызмет шеңберінде жүзеге асыру шартымен мынадай банк операцияларының түрлерін жүзеге асыра алады: </w:t>
      </w:r>
      <w:r>
        <w:br/>
      </w:r>
      <w:r>
        <w:rPr>
          <w:rFonts w:ascii="Times New Roman"/>
          <w:b w:val="false"/>
          <w:i w:val="false"/>
          <w:color w:val="000000"/>
          <w:sz w:val="28"/>
        </w:rPr>
        <w:t xml:space="preserve">
      1) туынды бағалы қағаздарды қоса алғанда, бағалы қағаздарды сатып алу, сату және олар бойынша сыйақы алу мақсатында ұлттық және шетел валютасында заңды тұлғалардың банк шоттарын ашу және жүргізу; </w:t>
      </w:r>
      <w:r>
        <w:br/>
      </w:r>
      <w:r>
        <w:rPr>
          <w:rFonts w:ascii="Times New Roman"/>
          <w:b w:val="false"/>
          <w:i w:val="false"/>
          <w:color w:val="000000"/>
          <w:sz w:val="28"/>
        </w:rPr>
        <w:t xml:space="preserve">
      2) туынды бағалы қағаздарды қоса алғанда, бағалы қағаздарды сатып алу, сату және олар бойынша сыйақы алу мақсатында банктердің және банк операцияларының жекелеген түрлерін жүзеге асыратын ұйымдардың корреспонденттік шоттарын ашу және жүргізу; </w:t>
      </w:r>
      <w:r>
        <w:br/>
      </w:r>
      <w:r>
        <w:rPr>
          <w:rFonts w:ascii="Times New Roman"/>
          <w:b w:val="false"/>
          <w:i w:val="false"/>
          <w:color w:val="000000"/>
          <w:sz w:val="28"/>
        </w:rPr>
        <w:t xml:space="preserve">
      3) аударым операциялары: туынды бағалы қағаздарды қоса алғанда, бағалы қағаздарды сатып алу, сату және олар бойынша сыйақы алу кезінде заңды және жеке тұлғалардың ақшасын аудару жөнiндегi тапсырмаларын орындау; </w:t>
      </w:r>
      <w:r>
        <w:br/>
      </w:r>
      <w:r>
        <w:rPr>
          <w:rFonts w:ascii="Times New Roman"/>
          <w:b w:val="false"/>
          <w:i w:val="false"/>
          <w:color w:val="000000"/>
          <w:sz w:val="28"/>
        </w:rPr>
        <w:t xml:space="preserve">
      4) банктік заем операциялары: төлем жасалу, мерзiмдік және қайтарылу шартымен ақшалай кредиттер беру: </w:t>
      </w:r>
      <w:r>
        <w:br/>
      </w:r>
      <w:r>
        <w:rPr>
          <w:rFonts w:ascii="Times New Roman"/>
          <w:b w:val="false"/>
          <w:i w:val="false"/>
          <w:color w:val="000000"/>
          <w:sz w:val="28"/>
        </w:rPr>
        <w:t xml:space="preserve">
      бірінші санатты брокер және (немесе) дилер жарғылық капиталдың он және одан астам процентіне сәйкес келетін қатысу үлесіне иелік ететін не клиенттің орналастырылған акциялары жалпы санының акциялардың он және одан астам процентіне иелік ететін клиентке-заңды тұлғаға заем берілу шартымен; </w:t>
      </w:r>
      <w:r>
        <w:br/>
      </w:r>
      <w:r>
        <w:rPr>
          <w:rFonts w:ascii="Times New Roman"/>
          <w:b w:val="false"/>
          <w:i w:val="false"/>
          <w:color w:val="000000"/>
          <w:sz w:val="28"/>
        </w:rPr>
        <w:t xml:space="preserve">
      заем клиенттің заңды тұлғаның жарғылық капиталының он және одан астам процентіне сәйкес келетін қатысу үлесін иеленуі үшін не акционерлік қоғамның орналастырылған акциялары жалпы санының акциялардың он және одан астам процентіне иеленуі үшін арналған; </w:t>
      </w:r>
      <w:r>
        <w:br/>
      </w:r>
      <w:r>
        <w:rPr>
          <w:rFonts w:ascii="Times New Roman"/>
          <w:b w:val="false"/>
          <w:i w:val="false"/>
          <w:color w:val="000000"/>
          <w:sz w:val="28"/>
        </w:rPr>
        <w:t xml:space="preserve">
      5) туынды бағалы қағаздарды қоса алғанда, бағалы қағаздарды сатып алу, сату мақсатында шетел валютасымен айырбастау операцияларын ұйымдастыру; </w:t>
      </w:r>
      <w:r>
        <w:br/>
      </w:r>
      <w:r>
        <w:rPr>
          <w:rFonts w:ascii="Times New Roman"/>
          <w:b w:val="false"/>
          <w:i w:val="false"/>
          <w:color w:val="000000"/>
          <w:sz w:val="28"/>
        </w:rPr>
        <w:t xml:space="preserve">
      6) касса операциялары: қолма-қол ақшаны ұсақтауды, айырбастауды, қайта санауды, сұрыптауды, бууды және сақтауды қоса алғанда, осы тармақтың 1), 3)-5) тармақшаларында көзделген банк операцияларының бірін жүзеге асыру кезінде оларды қабылдау және беру. </w:t>
      </w:r>
      <w:r>
        <w:br/>
      </w:r>
      <w:r>
        <w:rPr>
          <w:rFonts w:ascii="Times New Roman"/>
          <w:b w:val="false"/>
          <w:i w:val="false"/>
          <w:color w:val="000000"/>
          <w:sz w:val="28"/>
        </w:rPr>
        <w:t>
      Инвестициялық портфельді басқаруға лицензиясы бар және жоғарыда көрсетілген операциялардың бірін жүзеге асыратын бірінші санатты (банк болып табылмайтын) брокер және (немесе) дилер (бұдан әрі - инвестициялық компания)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3484 тіркелген) белгіленген пруденциалдық нормативтерді сақтайды.".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сауда-саттықты ұйымдастырушыға жіберсін. </w:t>
      </w:r>
    </w:p>
    <w:bookmarkEnd w:id="4"/>
    <w:bookmarkStart w:name="z6" w:id="5"/>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