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40db" w14:textId="1dd4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Сәулет-құрылыс бақылауын жүзеге асыратын мемлекеттік құрылыс инспекторларына тестілеу өткізудің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министрлігінің құрылыс және тұрғын үй-коммуналдық шаруашылық істері комитеті Төрағасының 2006 жылғы 30 мамырдағы N 213 Бұйрығы. Қазақстан Республикасының Әділет министрлігінде 2006 жылғы 1 маусымда тіркелді. Тіркеу N 4245. Күші жойылды - Қазақстан Республикасы Құрылыс және тұрғын үй-коммуналдық шаруашылық істері агенттігі Төрағасының 2010 жылғы 1 ақпандағы N 34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 Күші жойылды - ҚР Құрылыс және тұрғын үй-коммуналдық шаруашылық істері агенттігі Төрағасының 2010.02.01 N 34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"Сәулет-құрылыс бақылауын жүзеге асыратын мемлекеттік құрылыс инспекторларын аттестаттау ережесін бекіту туралы" Қазақстан Республикасы Үкіметінің 2006 жылғы 22 мамырдағы N 437  </w:t>
      </w:r>
      <w:r>
        <w:rPr>
          <w:rFonts w:ascii="Times New Roman"/>
          <w:b w:val="false"/>
          <w:i w:val="false"/>
          <w:color w:val="000000"/>
          <w:sz w:val="28"/>
        </w:rPr>
        <w:t xml:space="preserve">қаулысын </w:t>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Сәулет-құрылыс бақылауын жүзеге асыратын мемлекеттік құрылыс инспекторларына тестілеу өткізудің ережесі бекітілсін. </w:t>
      </w:r>
      <w:r>
        <w:br/>
      </w:r>
      <w:r>
        <w:rPr>
          <w:rFonts w:ascii="Times New Roman"/>
          <w:b w:val="false"/>
          <w:i w:val="false"/>
          <w:color w:val="000000"/>
          <w:sz w:val="28"/>
        </w:rPr>
        <w:t xml:space="preserve">
      2. Сәулет-құрылыс бақылау және инспекциялау басқармасы: </w:t>
      </w:r>
      <w:r>
        <w:br/>
      </w:r>
      <w:r>
        <w:rPr>
          <w:rFonts w:ascii="Times New Roman"/>
          <w:b w:val="false"/>
          <w:i w:val="false"/>
          <w:color w:val="000000"/>
          <w:sz w:val="28"/>
        </w:rPr>
        <w:t xml:space="preserve">
      осы бұйрықты Қазақстан Республикасының Әділет министрлігінде белгіленген тәртіппен мемлекеттік тіркеуді қамтамасыз етсін; </w:t>
      </w:r>
      <w:r>
        <w:br/>
      </w:r>
      <w:r>
        <w:rPr>
          <w:rFonts w:ascii="Times New Roman"/>
          <w:b w:val="false"/>
          <w:i w:val="false"/>
          <w:color w:val="000000"/>
          <w:sz w:val="28"/>
        </w:rPr>
        <w:t xml:space="preserve">
      мемлекеттік тіркеуден өткеннен кейін осы бұйрықты бұқаралық ақпарат құралдарында жарияласын. </w:t>
      </w:r>
      <w:r>
        <w:br/>
      </w:r>
      <w:r>
        <w:rPr>
          <w:rFonts w:ascii="Times New Roman"/>
          <w:b w:val="false"/>
          <w:i w:val="false"/>
          <w:color w:val="000000"/>
          <w:sz w:val="28"/>
        </w:rPr>
        <w:t xml:space="preserve">
      3. Осы бұйрық алғаш ресми жарияланған күннен кейін он күнтізбелік күн өткеннен соң қолданысқа енгізіледі.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Индустрия   </w:t>
      </w:r>
      <w:r>
        <w:br/>
      </w:r>
      <w:r>
        <w:rPr>
          <w:rFonts w:ascii="Times New Roman"/>
          <w:b w:val="false"/>
          <w:i w:val="false"/>
          <w:color w:val="000000"/>
          <w:sz w:val="28"/>
        </w:rPr>
        <w:t xml:space="preserve">
және сауда министрлігінің Құрылыс   </w:t>
      </w:r>
      <w:r>
        <w:br/>
      </w:r>
      <w:r>
        <w:rPr>
          <w:rFonts w:ascii="Times New Roman"/>
          <w:b w:val="false"/>
          <w:i w:val="false"/>
          <w:color w:val="000000"/>
          <w:sz w:val="28"/>
        </w:rPr>
        <w:t xml:space="preserve">
және тұрғын үй-коммуналдық шаруашылық </w:t>
      </w:r>
      <w:r>
        <w:br/>
      </w:r>
      <w:r>
        <w:rPr>
          <w:rFonts w:ascii="Times New Roman"/>
          <w:b w:val="false"/>
          <w:i w:val="false"/>
          <w:color w:val="000000"/>
          <w:sz w:val="28"/>
        </w:rPr>
        <w:t xml:space="preserve">
істері комитеті төрағасының     </w:t>
      </w:r>
      <w:r>
        <w:br/>
      </w:r>
      <w:r>
        <w:rPr>
          <w:rFonts w:ascii="Times New Roman"/>
          <w:b w:val="false"/>
          <w:i w:val="false"/>
          <w:color w:val="000000"/>
          <w:sz w:val="28"/>
        </w:rPr>
        <w:t xml:space="preserve">
2006 жылғы 30 мамырдағы       </w:t>
      </w:r>
      <w:r>
        <w:br/>
      </w:r>
      <w:r>
        <w:rPr>
          <w:rFonts w:ascii="Times New Roman"/>
          <w:b w:val="false"/>
          <w:i w:val="false"/>
          <w:color w:val="000000"/>
          <w:sz w:val="28"/>
        </w:rPr>
        <w:t xml:space="preserve">
N 213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Сәулет-құрылыс бақылауын жүзеге асыратын </w:t>
      </w:r>
      <w:r>
        <w:br/>
      </w:r>
      <w:r>
        <w:rPr>
          <w:rFonts w:ascii="Times New Roman"/>
          <w:b w:val="false"/>
          <w:i w:val="false"/>
          <w:color w:val="000000"/>
          <w:sz w:val="28"/>
        </w:rPr>
        <w:t>
</w:t>
      </w:r>
      <w:r>
        <w:rPr>
          <w:rFonts w:ascii="Times New Roman"/>
          <w:b/>
          <w:i w:val="false"/>
          <w:color w:val="000080"/>
          <w:sz w:val="28"/>
        </w:rPr>
        <w:t xml:space="preserve">мемлекеттік құрылыс инспекторларына тестілеу </w:t>
      </w:r>
      <w:r>
        <w:br/>
      </w:r>
      <w:r>
        <w:rPr>
          <w:rFonts w:ascii="Times New Roman"/>
          <w:b w:val="false"/>
          <w:i w:val="false"/>
          <w:color w:val="000000"/>
          <w:sz w:val="28"/>
        </w:rPr>
        <w:t>
</w:t>
      </w:r>
      <w:r>
        <w:rPr>
          <w:rFonts w:ascii="Times New Roman"/>
          <w:b/>
          <w:i w:val="false"/>
          <w:color w:val="000080"/>
          <w:sz w:val="28"/>
        </w:rPr>
        <w:t xml:space="preserve">өткізудің ережесі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ережелер </w:t>
      </w:r>
    </w:p>
    <w:p>
      <w:pPr>
        <w:spacing w:after="0"/>
        <w:ind w:left="0"/>
        <w:jc w:val="both"/>
      </w:pPr>
      <w:r>
        <w:rPr>
          <w:rFonts w:ascii="Times New Roman"/>
          <w:b w:val="false"/>
          <w:i w:val="false"/>
          <w:color w:val="000000"/>
          <w:sz w:val="28"/>
        </w:rPr>
        <w:t xml:space="preserve">       1. Сәулет-құрылыс бақылауын жүзеге асыратын мемлекеттік құрылыс инспекторларына тестілеу өткізудің осы ережесі (бұдан әрі - Ереже) Қазақстан Республикасы Үкіметінің 2006 жылғы 22 мамырдағы N 437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Сәулет-құрылыс бақылауын жүзеге асыратын мемлекеттік құрылыс инспекторларын аттестаттау ережесіне (бұдан әрі - Аттестаттау ережесі) сәйкес әзірленді. </w:t>
      </w:r>
      <w:r>
        <w:br/>
      </w:r>
      <w:r>
        <w:rPr>
          <w:rFonts w:ascii="Times New Roman"/>
          <w:b w:val="false"/>
          <w:i w:val="false"/>
          <w:color w:val="000000"/>
          <w:sz w:val="28"/>
        </w:rPr>
        <w:t xml:space="preserve">
      2. Ереже Аттестаттау ережесіне сәйкес аттестатталатын сәулет-құрылыс бақылауын жүзеге асыратын мемлекеттік құрылыс инспекторларына (бұдан әрі - инспекторлар) тестілеу өткізудің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Тестілеуді өткізудің мақсаты - сәулет, қала құрылысы және құрылыс саласындағы инспекторлардың кәсіптік біліктілігі, сондай-ақ олардың Қазақстан Республикасының қолданыстағы заңнамаларын білу деңгейін объективті бағалау.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Тестілеуді Аттестаттау ережесіне сәйкес орталық (тұрақты) және өңірлік (көшпелі) аттестаттау комиссиясы (бұдан әрі - аттестаттау комиссиясы)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Аттестатталушылардың білім деңгейін бағалауға арналған тест сұрақтарын жинақтауды уәкілетті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Тестілеу жауап парақтарын толтыру түрінде сұрақ кітапшаларын пайдалану арқылы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Тестілеудің дұрыстығы жағдайдың, уақыттың, нәтижелерді санаудың, нұсқаулықтың, тестілеу мазмұнының стандартқа сай келуі арқылы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Тестілеу: </w:t>
      </w:r>
      <w:r>
        <w:br/>
      </w:r>
      <w:r>
        <w:rPr>
          <w:rFonts w:ascii="Times New Roman"/>
          <w:b w:val="false"/>
          <w:i w:val="false"/>
          <w:color w:val="000000"/>
          <w:sz w:val="28"/>
        </w:rPr>
        <w:t xml:space="preserve">
      1) тестілеуге дайындау; </w:t>
      </w:r>
      <w:r>
        <w:br/>
      </w:r>
      <w:r>
        <w:rPr>
          <w:rFonts w:ascii="Times New Roman"/>
          <w:b w:val="false"/>
          <w:i w:val="false"/>
          <w:color w:val="000000"/>
          <w:sz w:val="28"/>
        </w:rPr>
        <w:t xml:space="preserve">
      2) тестіленушілердің тестіден өтуі; </w:t>
      </w:r>
      <w:r>
        <w:br/>
      </w:r>
      <w:r>
        <w:rPr>
          <w:rFonts w:ascii="Times New Roman"/>
          <w:b w:val="false"/>
          <w:i w:val="false"/>
          <w:color w:val="000000"/>
          <w:sz w:val="28"/>
        </w:rPr>
        <w:t xml:space="preserve">
      3) нәтижелерді санау сияқты 3 кезеңнен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Тестілеуге дайындалу </w:t>
      </w:r>
    </w:p>
    <w:p>
      <w:pPr>
        <w:spacing w:after="0"/>
        <w:ind w:left="0"/>
        <w:jc w:val="both"/>
      </w:pPr>
      <w:r>
        <w:rPr>
          <w:rFonts w:ascii="Times New Roman"/>
          <w:b w:val="false"/>
          <w:i w:val="false"/>
          <w:color w:val="000000"/>
          <w:sz w:val="28"/>
        </w:rPr>
        <w:t xml:space="preserve">      9. Уәкілетті органның басшысы айқындаған құрылымдық бөлімше (бұдан әрі - жұмысшы орган) инспекторларға тестілеу өткізудің мерзімі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Егерде бір мезгілде бірнеше адам тестілеуден өтетін болса, онда тест өтетін бөлме тестіленушілердің жайғасуына ыңғайлы болуы керек. Тест кезінде оған қатысушыларға тест тапсырмаларын орындауға бөлінген уақыт аяқталғанға дейін тест өтіп жатқан жерді тастап шығуға, сөйлеуге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Барлық тестілеу материалдары алдын ала дайындалуы және аттестаттау комиссиясы оны тексеруі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Тестіленушілердің тесттен өтуі </w:t>
      </w:r>
    </w:p>
    <w:p>
      <w:pPr>
        <w:spacing w:after="0"/>
        <w:ind w:left="0"/>
        <w:jc w:val="both"/>
      </w:pPr>
      <w:r>
        <w:rPr>
          <w:rFonts w:ascii="Times New Roman"/>
          <w:b w:val="false"/>
          <w:i w:val="false"/>
          <w:color w:val="000000"/>
          <w:sz w:val="28"/>
        </w:rPr>
        <w:t xml:space="preserve">      12. Тестілеу тестіленушінің таңдауы бойынша мемлекеттік және орыс тілдерінде өтеді.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Тест тапсырмаларын орындауға 90 минут беріледі. Тест сұрақтары 100 сұрақтан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Тесті орындауға берілген уақыт біткен соң жауаптар парағын толтыруға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Нәтижелерді санау </w:t>
      </w:r>
    </w:p>
    <w:p>
      <w:pPr>
        <w:spacing w:after="0"/>
        <w:ind w:left="0"/>
        <w:jc w:val="both"/>
      </w:pPr>
      <w:r>
        <w:rPr>
          <w:rFonts w:ascii="Times New Roman"/>
          <w:b w:val="false"/>
          <w:i w:val="false"/>
          <w:color w:val="000000"/>
          <w:sz w:val="28"/>
        </w:rPr>
        <w:t xml:space="preserve">      15. Тестілеудің нәтижелерін санауды сұрақ кітапшаларды, дұрыс жауаптардың кодтарын пайдалана отырып 3 сағат ішінде аттестаттау комиссиясы өткізеді. Таныстырылғаннан кейін тестен өтушілер нәтижесі жазылған параққа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Сәулет-құрылыс бақылауын жүзеге асыратын облыстық (республикалық маңызы бар қалалық, астаналық) органдар басшыларының дұрыс жауаптары 80 пайыздан, ал аттестаттауға жататын адамдардың санатына жататындардікі 70 пайыздан төмен болса өтпеді деп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Тесттен өту кезінде шекті мәннен төмен баға алған тестіленуші әңгімелесуге жіберілмейді. </w:t>
      </w:r>
      <w:r>
        <w:br/>
      </w:r>
      <w:r>
        <w:rPr>
          <w:rFonts w:ascii="Times New Roman"/>
          <w:b w:val="false"/>
          <w:i w:val="false"/>
          <w:color w:val="000000"/>
          <w:sz w:val="28"/>
        </w:rPr>
        <w:t xml:space="preserve">
      Бұл ретте, тестіленуші кемінде алты ай өткеннен кейін қайта тесттен өтуі мүмкін. </w:t>
      </w:r>
      <w:r>
        <w:br/>
      </w:r>
      <w:r>
        <w:rPr>
          <w:rFonts w:ascii="Times New Roman"/>
          <w:b w:val="false"/>
          <w:i w:val="false"/>
          <w:color w:val="000000"/>
          <w:sz w:val="28"/>
        </w:rPr>
        <w:t xml:space="preserve">
      Қайта тесттен өту кезінде тестіленуші тағы да шекті мәннен төмен баға алса, аттестаттау комиссиясы инспектор аттестатталмады және атқаратын лауазымына сәйкес келмейді деген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Тестілеу өткен соң тест нәтижелерінің бір данасы аттестаттау комиссиясының жұмысшы органында 3 жыл бойы, ал екінші данасы аттестатталушының жеке ісінде тұрақты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Тестілеу кезінде туындаған даулы мәселелер Қазақстан Республикасының заңнамаларында белгіленген тәртіппен қаралады.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