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c36b" w14:textId="b91c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"РЕПО", "керi РЕПО" операциялары туралы есептi ұсыну нысаны мен мерзiмiн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115 Қаулысы. Қазақстан Республикасының Әділет министрлігінде 2006 жылғы 23 маусымда тіркелді. Тіркеу N 4264.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54-бабына және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9-бабы 1-тармағының 6) тармақшасына сәйкес екiншi деңгейдегi банктер қызметiнiң айқындылық дәрежесiн арттыру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""РЕПО" және "керi РЕПО" операциялары туралы есеп" нысаны (бұдан әрi - нысан) бекiтiлсiн. </w:t>
      </w:r>
      <w:r>
        <w:br/>
      </w:r>
      <w:r>
        <w:rPr>
          <w:rFonts w:ascii="Times New Roman"/>
          <w:b w:val="false"/>
          <w:i w:val="false"/>
          <w:color w:val="000000"/>
          <w:sz w:val="28"/>
        </w:rPr>
        <w:t xml:space="preserve">
      2. Банктер ай сайын, есептi айдан кейiнгi айдың алтыншы жұмыс күнiнiң Астана қаласының уақыты бойынша сағат 18.00-ден кешiктiрмей қаржы нарығын және қаржы ұйымдарын реттеу мен қадағалау жөнiндегi уәкiлеттi органға (бұдан әрi - уәкiлеттi орган) нысанды ұсынылатын деректердiң құпиялылығы мен түзетiлмейтiндiгiн қамтамасыз ететiн криптографиялық қорғау құралдары бар ақпаратты кепiлдiкпен жеткiзудiң көлiк жүйесiн пайдалана отырып электрондық тасымалдағышта ұсынады. </w:t>
      </w:r>
      <w:r>
        <w:br/>
      </w:r>
      <w:r>
        <w:rPr>
          <w:rFonts w:ascii="Times New Roman"/>
          <w:b w:val="false"/>
          <w:i w:val="false"/>
          <w:color w:val="000000"/>
          <w:sz w:val="28"/>
        </w:rPr>
        <w:t xml:space="preserve">
      3. Ай сайын жасалатын қағаз жазбадағы нысанға банк басқармасының бiрiншi басшысы немесе оның орнындағы адам, бас бухгалтер қолдарын қояды әрi ол мөрмен бекiтiлiп, банктерде сақталады. Банктер уәкiлеттi органның сұратуын алған күннен бастап екi жұмыс күнiнен кешiктiрмей нысанды қағаз жазбада ұсынады. </w:t>
      </w:r>
      <w:r>
        <w:br/>
      </w:r>
      <w:r>
        <w:rPr>
          <w:rFonts w:ascii="Times New Roman"/>
          <w:b w:val="false"/>
          <w:i w:val="false"/>
          <w:color w:val="000000"/>
          <w:sz w:val="28"/>
        </w:rPr>
        <w:t xml:space="preserve">
      4. Электрондық тасымалдағышта ұсынылатын деректердiң қағаз жазбадағы деректермен бiрдей болуын банк басқармасының бiрiншi басшысы немесе оның орнындағы адам қамтамасыз етедi. </w:t>
      </w:r>
      <w:r>
        <w:br/>
      </w:r>
      <w:r>
        <w:rPr>
          <w:rFonts w:ascii="Times New Roman"/>
          <w:b w:val="false"/>
          <w:i w:val="false"/>
          <w:color w:val="000000"/>
          <w:sz w:val="28"/>
        </w:rPr>
        <w:t xml:space="preserve">
      5. Осы қаулы 2006 жылғы 1 тамыздан бастап қолданысқа енгiзiледi. </w:t>
      </w:r>
      <w:r>
        <w:br/>
      </w:r>
      <w:r>
        <w:rPr>
          <w:rFonts w:ascii="Times New Roman"/>
          <w:b w:val="false"/>
          <w:i w:val="false"/>
          <w:color w:val="000000"/>
          <w:sz w:val="28"/>
        </w:rPr>
        <w:t xml:space="preserve">
      6. Банктердi қадағалау департаментi (Раева Р.Е.):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Әдiлет министрлiгiнде мемлекеттiк тiркеуден өткен күннен бастап он күндiк мерзiмде оны Агенттiктiң мүдделi бөлiмшелерiне, Қазақстан Республикасының екiншi деңгейдегi банктерiне, "Қазақстан қаржыгерлерiнiң қауымдастығы" заңды тұлғалар бiрлестiгiне жiберсiн. </w:t>
      </w:r>
      <w:r>
        <w:br/>
      </w:r>
      <w:r>
        <w:rPr>
          <w:rFonts w:ascii="Times New Roman"/>
          <w:b w:val="false"/>
          <w:i w:val="false"/>
          <w:color w:val="000000"/>
          <w:sz w:val="28"/>
        </w:rPr>
        <w:t xml:space="preserve">
      7. Ақпарат технологиясы басқармасы (Бейсенбаев А.Ж.) осы қаулы қолданысқа енгенге дейiнгi мерзiмге екiншi деңгейдегi банктер "Статистика" автоматтандырылған ақпараттық шағын жүйесiнiң құралдары бойынша ұсынатын мәлiметтердi оңтайландыру және автоматтандыру шараларын қолға алсын. </w:t>
      </w:r>
      <w:r>
        <w:br/>
      </w:r>
      <w:r>
        <w:rPr>
          <w:rFonts w:ascii="Times New Roman"/>
          <w:b w:val="false"/>
          <w:i w:val="false"/>
          <w:color w:val="000000"/>
          <w:sz w:val="28"/>
        </w:rPr>
        <w:t xml:space="preserve">
      8.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9. Осы қаулының орындалуын бақылау Агенттiк Төрағасының орынбасары Е.Л.Бахмутоваға жүктелсiн.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агенттiгi Басқармасының </w:t>
      </w:r>
      <w:r>
        <w:br/>
      </w:r>
      <w:r>
        <w:rPr>
          <w:rFonts w:ascii="Times New Roman"/>
          <w:b w:val="false"/>
          <w:i w:val="false"/>
          <w:color w:val="000000"/>
          <w:sz w:val="28"/>
        </w:rPr>
        <w:t xml:space="preserve">
                                      2006 жылғы 27 мамырдағы </w:t>
      </w:r>
      <w:r>
        <w:br/>
      </w:r>
      <w:r>
        <w:rPr>
          <w:rFonts w:ascii="Times New Roman"/>
          <w:b w:val="false"/>
          <w:i w:val="false"/>
          <w:color w:val="000000"/>
          <w:sz w:val="28"/>
        </w:rPr>
        <w:t xml:space="preserve">
                                           N 115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200___жылғы 1 "_____________" жағдай бойынша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(банктiң толық атауы) </w:t>
      </w:r>
      <w:r>
        <w:br/>
      </w:r>
      <w:r>
        <w:rPr>
          <w:rFonts w:ascii="Times New Roman"/>
          <w:b w:val="false"/>
          <w:i w:val="false"/>
          <w:color w:val="000000"/>
          <w:sz w:val="28"/>
        </w:rPr>
        <w:t>
</w:t>
      </w:r>
      <w:r>
        <w:rPr>
          <w:rFonts w:ascii="Times New Roman"/>
          <w:b/>
          <w:i w:val="false"/>
          <w:color w:val="000000"/>
          <w:sz w:val="28"/>
        </w:rPr>
        <w:t xml:space="preserve">            "РЕПО", "керi РЕПО" операциялары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93"/>
        <w:gridCol w:w="1533"/>
        <w:gridCol w:w="1913"/>
        <w:gridCol w:w="1693"/>
        <w:gridCol w:w="1853"/>
        <w:gridCol w:w="193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мәні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түрі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нөмірі, халықаралық бірегейлендіру нөмірі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агенттің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мәмілесінің жасалған 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Растайтын құжаттың нөмірі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рынок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Ұйымдаспаған рынок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рынок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Ұйымдаспаған рынок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913"/>
        <w:gridCol w:w="1713"/>
        <w:gridCol w:w="1913"/>
        <w:gridCol w:w="1693"/>
        <w:gridCol w:w="18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операциясының мерзімі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ставкасы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РЕПО-дағы бағалы қағаздар саны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ашылуы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жабылуы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дейін ұзартылды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373"/>
        <w:gridCol w:w="17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сомасы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Осы есептi РЕПО мәмiлелерiнде есептi күнге қатысатын бағалы қағаздардың барлық түрлерi бойынша ұсыну қажет; </w:t>
      </w:r>
      <w:r>
        <w:br/>
      </w:r>
      <w:r>
        <w:rPr>
          <w:rFonts w:ascii="Times New Roman"/>
          <w:b w:val="false"/>
          <w:i w:val="false"/>
          <w:color w:val="000000"/>
          <w:sz w:val="28"/>
        </w:rPr>
        <w:t xml:space="preserve">
      - Ұйымдасқан рынокта жүзеге асырылған мәмiлелер үшiн "растайтын құжаттың нөмірі" бағанында ұйымдаспаған рынокта өткiзiлетiн мәмiлелер үшiн сауда-саттықты ұйымдастырушы тағайындаған нөмiрдi, РЕПО шартының нөмiрiн көрсету қажет; </w:t>
      </w:r>
      <w:r>
        <w:br/>
      </w:r>
      <w:r>
        <w:rPr>
          <w:rFonts w:ascii="Times New Roman"/>
          <w:b w:val="false"/>
          <w:i w:val="false"/>
          <w:color w:val="000000"/>
          <w:sz w:val="28"/>
        </w:rPr>
        <w:t xml:space="preserve">
      - "Ескерту" бағанында мәмiленiң қай тарапына бағалы қағаздарды пайдалану құқығы тиесiлi сәндiгiн көрсету қажет. </w:t>
      </w:r>
    </w:p>
    <w:p>
      <w:pPr>
        <w:spacing w:after="0"/>
        <w:ind w:left="0"/>
        <w:jc w:val="both"/>
      </w:pPr>
      <w:r>
        <w:rPr>
          <w:rFonts w:ascii="Times New Roman"/>
          <w:b w:val="false"/>
          <w:i w:val="false"/>
          <w:color w:val="000000"/>
          <w:sz w:val="28"/>
        </w:rPr>
        <w:t xml:space="preserve">Банк басқармасының бiрiншi басшысы </w:t>
      </w:r>
      <w:r>
        <w:br/>
      </w:r>
      <w:r>
        <w:rPr>
          <w:rFonts w:ascii="Times New Roman"/>
          <w:b w:val="false"/>
          <w:i w:val="false"/>
          <w:color w:val="000000"/>
          <w:sz w:val="28"/>
        </w:rPr>
        <w:t xml:space="preserve">
немесе оның орнындағы адам _____________ күнi______________ </w:t>
      </w:r>
    </w:p>
    <w:p>
      <w:pPr>
        <w:spacing w:after="0"/>
        <w:ind w:left="0"/>
        <w:jc w:val="both"/>
      </w:pPr>
      <w:r>
        <w:rPr>
          <w:rFonts w:ascii="Times New Roman"/>
          <w:b w:val="false"/>
          <w:i w:val="false"/>
          <w:color w:val="000000"/>
          <w:sz w:val="28"/>
        </w:rPr>
        <w:t xml:space="preserve">Бас бухгалтер              _____________ күнi______________ </w:t>
      </w:r>
    </w:p>
    <w:p>
      <w:pPr>
        <w:spacing w:after="0"/>
        <w:ind w:left="0"/>
        <w:jc w:val="both"/>
      </w:pPr>
      <w:r>
        <w:rPr>
          <w:rFonts w:ascii="Times New Roman"/>
          <w:b w:val="false"/>
          <w:i w:val="false"/>
          <w:color w:val="000000"/>
          <w:sz w:val="28"/>
        </w:rPr>
        <w:t xml:space="preserve">Орындаушы                  _____________ күнi______________ </w:t>
      </w:r>
    </w:p>
    <w:p>
      <w:pPr>
        <w:spacing w:after="0"/>
        <w:ind w:left="0"/>
        <w:jc w:val="both"/>
      </w:pPr>
      <w:r>
        <w:rPr>
          <w:rFonts w:ascii="Times New Roman"/>
          <w:b w:val="false"/>
          <w:i w:val="false"/>
          <w:color w:val="000000"/>
          <w:sz w:val="28"/>
        </w:rPr>
        <w:t xml:space="preserve">Телефоны:                  _____________ күнi______________ </w:t>
      </w:r>
    </w:p>
    <w:p>
      <w:pPr>
        <w:spacing w:after="0"/>
        <w:ind w:left="0"/>
        <w:jc w:val="both"/>
      </w:pPr>
      <w:r>
        <w:rPr>
          <w:rFonts w:ascii="Times New Roman"/>
          <w:b w:val="false"/>
          <w:i w:val="false"/>
          <w:color w:val="000000"/>
          <w:sz w:val="28"/>
        </w:rPr>
        <w:t xml:space="preserve">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