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30c3" w14:textId="da83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қағаздарды ұстаушылардың Тізілімдерінің жүйесін жүргізу қызметін жүзеге асыратын ұйымдарға арналған пруденциалдық нормативтерді белгілеу, бағалы қағаздарды ұстаушылардың тізілімдерінің жүйесін жүргізу қызметін жүзеге асыратын ұйымдарға арналған пруденциалдық нормативтерді есептеу Ережелерін бекіту туралы" 2004 жылғы 25 қыркүйектегі N 265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27 мамырдағы N 126 Қаулысы. Қазақстан Республикасының Әділет министрлігінде 2006 жылғы 29 маусымда тіркелді. Тіркеу N 4271. Күші жойылды - Қазақстан Республикасы Қаржы нарығын және қаржы ұйымдарын реттеу мен қадағалау агенттігі Басқармасының 2008 жылғы 22 тамыздағы N 121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2008.08.22 </w:t>
      </w:r>
      <w:r>
        <w:rPr>
          <w:rFonts w:ascii="Times New Roman"/>
          <w:b w:val="false"/>
          <w:i w:val="false"/>
          <w:color w:val="ff0000"/>
          <w:sz w:val="28"/>
        </w:rPr>
        <w:t xml:space="preserve">N 121 </w:t>
      </w:r>
      <w:r>
        <w:rPr>
          <w:rFonts w:ascii="Times New Roman"/>
          <w:b w:val="false"/>
          <w:i w:val="false"/>
          <w:color w:val="ff0000"/>
          <w:sz w:val="28"/>
        </w:rPr>
        <w:t>Қаулысымен.</w:t>
      </w:r>
    </w:p>
    <w:bookmarkStart w:name="z1" w:id="0"/>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3-бабы 2-тармағының 11), 15) тармақшаларына, </w:t>
      </w:r>
      <w:r>
        <w:rPr>
          <w:rFonts w:ascii="Times New Roman"/>
          <w:b w:val="false"/>
          <w:i w:val="false"/>
          <w:color w:val="000000"/>
          <w:sz w:val="28"/>
        </w:rPr>
        <w:t xml:space="preserve">49-бабына </w:t>
      </w:r>
      <w:r>
        <w:rPr>
          <w:rFonts w:ascii="Times New Roman"/>
          <w:b w:val="false"/>
          <w:i w:val="false"/>
          <w:color w:val="000000"/>
          <w:sz w:val="28"/>
        </w:rPr>
        <w:t>және "Қаржы рыногы мен қаржылық ұйымдарды мемлекеттік реттеу және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9-бабы 1-тармағының 5), 6) тармақшаларына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3" w:id="1"/>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"Бағалы қағаздарды ұстаушылардың Тізілімдерінің жүйесін жүргізу қызметін жүзеге асыратын ұйымдарға арналған пруденциалдық нормативтерді белгілеу, бағалы қағаздарды ұстаушылардың тізілімдерінің жүйесін жүргізу қызметін жүзеге асыратын ұйымдарға арналған пруденциалдық нормативтерді есептеу Ережелерін бекіту туралы" 2004 жылғы 25 қыркүйектегі N 265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3189 тіркелген), Қазақстан Республикасы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қаулысымен </w:t>
      </w:r>
      <w:r>
        <w:rPr>
          <w:rFonts w:ascii="Times New Roman"/>
          <w:b w:val="false"/>
          <w:i w:val="false"/>
          <w:color w:val="000000"/>
          <w:sz w:val="28"/>
        </w:rPr>
        <w:t>(Нормативтік құқықтық актілерді мемлекеттік тіркеу тізілімінде N 3868 тіркелген), Қазақстан Республикасы Қаржы нарығын және қаржы ұйымдарын реттеу мен қадағалау агенттігі Басқармасының 2005 жылғы 29 қазандағы N 389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3941 тіркелген) енгізілген өзгерістермен және толықтырулармен бірге мынадай толықтырулар мен өзгеріс енгізілсін: </w:t>
      </w:r>
      <w:r>
        <w:br/>
      </w:r>
      <w:r>
        <w:rPr>
          <w:rFonts w:ascii="Times New Roman"/>
          <w:b w:val="false"/>
          <w:i w:val="false"/>
          <w:color w:val="000000"/>
          <w:sz w:val="28"/>
        </w:rPr>
        <w:t xml:space="preserve">
      көрсетілген қаулымен бекітілген Бағалы қағаздарды ұстаушылардың тізілімдерінің жүйесін жүргізу қызметін жүзеге асыратын ұйымдарға арналған пруденциалдық нормативтерді есептеу ережесінде: </w:t>
      </w:r>
    </w:p>
    <w:bookmarkEnd w:id="1"/>
    <w:bookmarkStart w:name="z4" w:id="2"/>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үшінші абзацтағы "екінші деңгейдегі банктердің" деген сөздер "Қазақстан Республикасының екінші деңгейдегі банктерінің" деген сөздермен ауыстырылсын; </w:t>
      </w:r>
    </w:p>
    <w:bookmarkEnd w:id="2"/>
    <w:bookmarkStart w:name="z5" w:id="3"/>
    <w:p>
      <w:pPr>
        <w:spacing w:after="0"/>
        <w:ind w:left="0"/>
        <w:jc w:val="both"/>
      </w:pPr>
      <w:r>
        <w:rPr>
          <w:rFonts w:ascii="Times New Roman"/>
          <w:b w:val="false"/>
          <w:i w:val="false"/>
          <w:color w:val="000000"/>
          <w:sz w:val="28"/>
        </w:rPr>
        <w:t xml:space="preserve">
      мынадай мазмұндағы төртінші абзацпен толықтырылсын: </w:t>
      </w:r>
      <w:r>
        <w:br/>
      </w:r>
      <w:r>
        <w:rPr>
          <w:rFonts w:ascii="Times New Roman"/>
          <w:b w:val="false"/>
          <w:i w:val="false"/>
          <w:color w:val="000000"/>
          <w:sz w:val="28"/>
        </w:rPr>
        <w:t xml:space="preserve">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 шоттарындағы ақша;"; </w:t>
      </w:r>
    </w:p>
    <w:bookmarkEnd w:id="3"/>
    <w:bookmarkStart w:name="z6" w:id="4"/>
    <w:p>
      <w:pPr>
        <w:spacing w:after="0"/>
        <w:ind w:left="0"/>
        <w:jc w:val="both"/>
      </w:pP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"2-1) ықтимал шығындардың резервтерін шегеріп тастағандағы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емес-банктердегі салымдар (негізгі қарыз бен есептелген сыйақы сомасын есепке ала отырып);"; </w:t>
      </w:r>
    </w:p>
    <w:bookmarkEnd w:id="4"/>
    <w:bookmarkStart w:name="z7" w:id="5"/>
    <w:p>
      <w:pPr>
        <w:spacing w:after="0"/>
        <w:ind w:left="0"/>
        <w:jc w:val="both"/>
      </w:pPr>
      <w:r>
        <w:rPr>
          <w:rFonts w:ascii="Times New Roman"/>
          <w:b w:val="false"/>
          <w:i w:val="false"/>
          <w:color w:val="000000"/>
          <w:sz w:val="28"/>
        </w:rPr>
        <w:t xml:space="preserve">
      мынадай мазмұндағы 12-2) тармақшамен толықтырылсын: </w:t>
      </w:r>
      <w:r>
        <w:br/>
      </w:r>
      <w:r>
        <w:rPr>
          <w:rFonts w:ascii="Times New Roman"/>
          <w:b w:val="false"/>
          <w:i w:val="false"/>
          <w:color w:val="000000"/>
          <w:sz w:val="28"/>
        </w:rPr>
        <w:t xml:space="preserve">
      "12-2) бағалы қағаздармен сауда-саттықты ұйымдастырушылардың, бағалы қағаздар орталық депозитарийінің және акционерлері бағалы қағаздар рыногының кәсіпқой қатысушылары болып табылатын, бағалы қағаздар рыногы инфрақұрылымының бір бөлігі болып табылатын өзге заңды тұлғалардың ықтимал шығындардың резервтерін шегеріп тастағандағы, елу процентке азайтылған акциялары;"; </w:t>
      </w:r>
    </w:p>
    <w:bookmarkEnd w:id="5"/>
    <w:bookmarkStart w:name="z8" w:id="6"/>
    <w:p>
      <w:pPr>
        <w:spacing w:after="0"/>
        <w:ind w:left="0"/>
        <w:jc w:val="both"/>
      </w:pPr>
      <w:r>
        <w:rPr>
          <w:rFonts w:ascii="Times New Roman"/>
          <w:b w:val="false"/>
          <w:i w:val="false"/>
          <w:color w:val="000000"/>
          <w:sz w:val="28"/>
        </w:rPr>
        <w:t xml:space="preserve">
      қосымшада: </w:t>
      </w:r>
      <w:r>
        <w:br/>
      </w:r>
      <w:r>
        <w:rPr>
          <w:rFonts w:ascii="Times New Roman"/>
          <w:b w:val="false"/>
          <w:i w:val="false"/>
          <w:color w:val="000000"/>
          <w:sz w:val="28"/>
        </w:rPr>
        <w:t xml:space="preserve">
      "20__ жылғы "___" ___________ жағдайы бойынша _______________________________________ (тіркеушінің толық атауы) пруденциалдық нормативтің есебі" кестесінде: </w:t>
      </w:r>
    </w:p>
    <w:bookmarkEnd w:id="6"/>
    <w:bookmarkStart w:name="z9" w:id="7"/>
    <w:p>
      <w:pPr>
        <w:spacing w:after="0"/>
        <w:ind w:left="0"/>
        <w:jc w:val="both"/>
      </w:pPr>
      <w:r>
        <w:rPr>
          <w:rFonts w:ascii="Times New Roman"/>
          <w:b w:val="false"/>
          <w:i w:val="false"/>
          <w:color w:val="000000"/>
          <w:sz w:val="28"/>
        </w:rPr>
        <w:t xml:space="preserve">
      1-жолда "1.2" деген цифрлар "1.3" деген цифрлармен ауыстырылсын; </w:t>
      </w:r>
    </w:p>
    <w:bookmarkEnd w:id="7"/>
    <w:bookmarkStart w:name="z10" w:id="8"/>
    <w:p>
      <w:pPr>
        <w:spacing w:after="0"/>
        <w:ind w:left="0"/>
        <w:jc w:val="both"/>
      </w:pPr>
      <w:r>
        <w:rPr>
          <w:rFonts w:ascii="Times New Roman"/>
          <w:b w:val="false"/>
          <w:i w:val="false"/>
          <w:color w:val="000000"/>
          <w:sz w:val="28"/>
        </w:rPr>
        <w:t xml:space="preserve">
      мынадай мазмұндағы 1.3-жолмен толықтырылсын: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6481"/>
        <w:gridCol w:w="2108"/>
        <w:gridCol w:w="1806"/>
        <w:gridCol w:w="1678"/>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 шоттарындағы ақша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9"/>
    <w:p>
      <w:pPr>
        <w:spacing w:after="0"/>
        <w:ind w:left="0"/>
        <w:jc w:val="both"/>
      </w:pPr>
      <w:r>
        <w:rPr>
          <w:rFonts w:ascii="Times New Roman"/>
          <w:b w:val="false"/>
          <w:i w:val="false"/>
          <w:color w:val="000000"/>
          <w:sz w:val="28"/>
        </w:rPr>
        <w:t xml:space="preserve">
        мынадай мазмұндағы 2-1-жолмен толықтырылсын: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6519"/>
        <w:gridCol w:w="2096"/>
        <w:gridCol w:w="1796"/>
        <w:gridCol w:w="1668"/>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шығындардың резервтерін шегеріп тастағандағы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емес-банктердегі салымдар (негізгі қарыз бен есептелген сыйақы сомасын есепке ала отырып)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10"/>
    <w:p>
      <w:pPr>
        <w:spacing w:after="0"/>
        <w:ind w:left="0"/>
        <w:jc w:val="both"/>
      </w:pPr>
      <w:r>
        <w:rPr>
          <w:rFonts w:ascii="Times New Roman"/>
          <w:b w:val="false"/>
          <w:i w:val="false"/>
          <w:color w:val="000000"/>
          <w:sz w:val="28"/>
        </w:rPr>
        <w:t xml:space="preserve">
        мынадай мазмұндағы 12-2-жолмен толықтырылсын: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5473"/>
        <w:gridCol w:w="1933"/>
        <w:gridCol w:w="1653"/>
        <w:gridCol w:w="153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сауда-саттықты ұйымдастырушылардың, бағалы қағаздар орталық депозитарийінің және акционерлері бағалы қағаздар рыногының кәсіпқой қатысушылары болып табылатын, бағалы қағаздар рыногы ифрақұрылымының бір бөлігі болып табылатын өзге заңды тұлғалардың ықтимал шығындардың резервтерін шегеріп тастағандағы, елу процентке азайтылған акциялары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11"/>
    <w:p>
      <w:pPr>
        <w:spacing w:after="0"/>
        <w:ind w:left="0"/>
        <w:jc w:val="both"/>
      </w:pPr>
      <w:r>
        <w:rPr>
          <w:rFonts w:ascii="Times New Roman"/>
          <w:b w:val="false"/>
          <w:i w:val="false"/>
          <w:color w:val="000000"/>
          <w:sz w:val="28"/>
        </w:rPr>
        <w:t xml:space="preserve">
        "20__ жылғы "___" ___________ жағдайы бойынша _______________________________________ (тіркеушінің толық атауы) пруденциалдық нормативті есептеуге арналған қосымша мәліметтер" кестесі мынадай мазмұндағы 8016, 8017-жолдармен толықтырылсын: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8977"/>
        <w:gridCol w:w="1871"/>
      </w:tblGrid>
      <w:tr>
        <w:trPr>
          <w:trHeight w:val="255"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8016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екінші деңгейдегі банктерінің шоттарындағы ақша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8017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емес-банктердің шоттарындағы ақша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2"/>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төрт күн өткен соң қолданысқа енгізіледі. </w:t>
      </w:r>
    </w:p>
    <w:bookmarkEnd w:id="12"/>
    <w:bookmarkStart w:name="z15" w:id="13"/>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және "Активтерді басқарушылар қауымдастығы" заңды тұлғалар бірлестігіне жіберсін. </w:t>
      </w:r>
    </w:p>
    <w:bookmarkEnd w:id="13"/>
    <w:bookmarkStart w:name="z16" w:id="14"/>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14"/>
    <w:bookmarkStart w:name="z17" w:id="15"/>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15"/>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