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19b7" w14:textId="ace1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N 264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мамырдағы N 121 Қаулысы. Қазақстан Республикасының Әділет министрлігінде 2006 жылғы 29 маусымда тіркелді. Тіркеу N 4275. Күші жойылды - Қазақстан Республикасы Қаржы нарығын және қаржы ұйымдарын реттеу мен қадағалау агенттігі Басқармасының 2008 жылғы 22 тамыздағы N 120 Қаулысымен.</w:t>
      </w:r>
    </w:p>
    <w:p>
      <w:pPr>
        <w:spacing w:after="0"/>
        <w:ind w:left="0"/>
        <w:jc w:val="both"/>
      </w:pPr>
      <w:bookmarkStart w:name="z1" w:id="0"/>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2008.08.22 </w:t>
      </w:r>
      <w:r>
        <w:rPr>
          <w:rFonts w:ascii="Times New Roman"/>
          <w:b w:val="false"/>
          <w:i w:val="false"/>
          <w:color w:val="ff0000"/>
          <w:sz w:val="28"/>
        </w:rPr>
        <w:t xml:space="preserve">N 120 </w:t>
      </w:r>
      <w:r>
        <w:rPr>
          <w:rFonts w:ascii="Times New Roman"/>
          <w:b w:val="false"/>
          <w:i w:val="false"/>
          <w:color w:val="ff0000"/>
          <w:sz w:val="28"/>
        </w:rPr>
        <w:t xml:space="preserve">Қаулысымен. ___________________________________________________________ </w:t>
      </w:r>
    </w:p>
    <w:bookmarkEnd w:id="0"/>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3-бабы 2-тармағының 11), 15) тармақшаларына, </w:t>
      </w:r>
      <w:r>
        <w:rPr>
          <w:rFonts w:ascii="Times New Roman"/>
          <w:b w:val="false"/>
          <w:i w:val="false"/>
          <w:color w:val="000000"/>
          <w:sz w:val="28"/>
        </w:rPr>
        <w:t xml:space="preserve">49-бабына </w:t>
      </w:r>
      <w:r>
        <w:rPr>
          <w:rFonts w:ascii="Times New Roman"/>
          <w:b w:val="false"/>
          <w:i w:val="false"/>
          <w:color w:val="000000"/>
          <w:sz w:val="28"/>
        </w:rPr>
        <w:t>және "Қаржы рыногы мен қаржылық ұйымдарды мемлекеттік реттеу және қадағалау туралы" Қазақстан Республикасы Заңының </w:t>
      </w:r>
      <w:r>
        <w:rPr>
          <w:rFonts w:ascii="Times New Roman"/>
          <w:b w:val="false"/>
          <w:i w:val="false"/>
          <w:color w:val="000000"/>
          <w:sz w:val="28"/>
        </w:rPr>
        <w:t xml:space="preserve">9-бабы </w:t>
      </w:r>
      <w:r>
        <w:rPr>
          <w:rFonts w:ascii="Times New Roman"/>
          <w:b w:val="false"/>
          <w:i w:val="false"/>
          <w:color w:val="000000"/>
          <w:sz w:val="28"/>
        </w:rPr>
        <w:t xml:space="preserve">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 рыногында брокерлік және дилерлік қызметті жүзеге асыратын ұйымдарға арналған пруденциалдық нормативтерді белгілеу, бағалы қағаздардың нарығында брокерлік және дилерлік қызметті жүзеге асыратын ұйымдарға арналған пруденциалдық нормативтерді есептеу Ережелерін бекіту туралы" 2004 жылғы 25 қыркүйектегі N 264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мемлекеттік тіркеу тізілімінде N 3196 тіркелген), Қазақстан Республикасы Қаржы нарығын және қаржы ұйымдарын реттеу мен қадағалау агенттігі Басқармасының 2005 жылғы 27 тамыздағы N 310 </w:t>
      </w:r>
      <w:r>
        <w:rPr>
          <w:rFonts w:ascii="Times New Roman"/>
          <w:b w:val="false"/>
          <w:i w:val="false"/>
          <w:color w:val="000000"/>
          <w:sz w:val="28"/>
        </w:rPr>
        <w:t xml:space="preserve">қаулысымен </w:t>
      </w:r>
      <w:r>
        <w:rPr>
          <w:rFonts w:ascii="Times New Roman"/>
          <w:b w:val="false"/>
          <w:i w:val="false"/>
          <w:color w:val="000000"/>
          <w:sz w:val="28"/>
        </w:rPr>
        <w:t>(Нормативтік құқықтық актілерді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2005 жылғы 29 қазандағы N 386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3955 тіркелген) енгізілген өзгерістермен және толықтырулармен бірге) мынадай толықтырулар мен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Бағалы қағаздардың нарығында брокерлік және дилерлік қызметті жүзеге асыратын ұйымдарға арналған пруденциалдық нормативтерді есептеу ережесінде: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үшінші абзацтағы "екінші деңгейдегі банктердің" деген сөздер "Қазақстан Республикасының екінші деңгейдегі банктерінің"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мынадай мазмұндағы төртінші-алтыншы абзацтармен толықтырылсын: </w:t>
      </w:r>
      <w:r>
        <w:br/>
      </w:r>
      <w:r>
        <w:rPr>
          <w:rFonts w:ascii="Times New Roman"/>
          <w:b w:val="false"/>
          <w:i w:val="false"/>
          <w:color w:val="000000"/>
          <w:sz w:val="28"/>
        </w:rPr>
        <w:t xml:space="preserve">
      "бағалы қағаздар орталық депозитарийінің шоттарындағы ақша; </w:t>
      </w:r>
      <w:r>
        <w:br/>
      </w:r>
      <w:r>
        <w:rPr>
          <w:rFonts w:ascii="Times New Roman"/>
          <w:b w:val="false"/>
          <w:i w:val="false"/>
          <w:color w:val="000000"/>
          <w:sz w:val="28"/>
        </w:rPr>
        <w:t xml:space="preserve">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r>
        <w:br/>
      </w:r>
      <w:r>
        <w:rPr>
          <w:rFonts w:ascii="Times New Roman"/>
          <w:b w:val="false"/>
          <w:i w:val="false"/>
          <w:color w:val="000000"/>
          <w:sz w:val="28"/>
        </w:rPr>
        <w:t xml:space="preserve">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bookmarkEnd w:id="3"/>
    <w:bookmarkStart w:name="z5" w:id="4"/>
    <w:p>
      <w:pPr>
        <w:spacing w:after="0"/>
        <w:ind w:left="0"/>
        <w:jc w:val="both"/>
      </w:pPr>
      <w:r>
        <w:rPr>
          <w:rFonts w:ascii="Times New Roman"/>
          <w:b w:val="false"/>
          <w:i w:val="false"/>
          <w:color w:val="000000"/>
          <w:sz w:val="28"/>
        </w:rPr>
        <w:t xml:space="preserve">
      мынадай мазмұндағы 2-1) тармақшамен толықтырылсын: </w:t>
      </w:r>
      <w:r>
        <w:br/>
      </w:r>
      <w:r>
        <w:rPr>
          <w:rFonts w:ascii="Times New Roman"/>
          <w:b w:val="false"/>
          <w:i w:val="false"/>
          <w:color w:val="000000"/>
          <w:sz w:val="28"/>
        </w:rPr>
        <w:t xml:space="preserve">
      "2-1) 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 бен есептелген сыйақы сомасын есепке ала отырып);"; </w:t>
      </w:r>
    </w:p>
    <w:bookmarkEnd w:id="4"/>
    <w:bookmarkStart w:name="z6" w:id="5"/>
    <w:p>
      <w:pPr>
        <w:spacing w:after="0"/>
        <w:ind w:left="0"/>
        <w:jc w:val="both"/>
      </w:pPr>
      <w:r>
        <w:rPr>
          <w:rFonts w:ascii="Times New Roman"/>
          <w:b w:val="false"/>
          <w:i w:val="false"/>
          <w:color w:val="000000"/>
          <w:sz w:val="28"/>
        </w:rPr>
        <w:t xml:space="preserve">
      мынадай мазмұндағы 12-2) тармақшамен толықтырылсын: </w:t>
      </w:r>
      <w:r>
        <w:br/>
      </w:r>
      <w:r>
        <w:rPr>
          <w:rFonts w:ascii="Times New Roman"/>
          <w:b w:val="false"/>
          <w:i w:val="false"/>
          <w:color w:val="000000"/>
          <w:sz w:val="28"/>
        </w:rPr>
        <w:t xml:space="preserve">
      "12-2) 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bookmarkEnd w:id="5"/>
    <w:bookmarkStart w:name="z7" w:id="6"/>
    <w:p>
      <w:pPr>
        <w:spacing w:after="0"/>
        <w:ind w:left="0"/>
        <w:jc w:val="both"/>
      </w:pPr>
      <w:r>
        <w:rPr>
          <w:rFonts w:ascii="Times New Roman"/>
          <w:b w:val="false"/>
          <w:i w:val="false"/>
          <w:color w:val="000000"/>
          <w:sz w:val="28"/>
        </w:rPr>
        <w:t xml:space="preserve">
      қосымшада: </w:t>
      </w:r>
      <w:r>
        <w:br/>
      </w:r>
      <w:r>
        <w:rPr>
          <w:rFonts w:ascii="Times New Roman"/>
          <w:b w:val="false"/>
          <w:i w:val="false"/>
          <w:color w:val="000000"/>
          <w:sz w:val="28"/>
        </w:rPr>
        <w:t xml:space="preserve">
      "20__ жылғы "___" ___________ жағдайы бойынша _______________________________________ (брокердің және дилердің толық атауы) пруденциалдық нормативтің есебі" кестесінде </w:t>
      </w:r>
    </w:p>
    <w:bookmarkEnd w:id="6"/>
    <w:bookmarkStart w:name="z8" w:id="7"/>
    <w:p>
      <w:pPr>
        <w:spacing w:after="0"/>
        <w:ind w:left="0"/>
        <w:jc w:val="both"/>
      </w:pPr>
      <w:r>
        <w:rPr>
          <w:rFonts w:ascii="Times New Roman"/>
          <w:b w:val="false"/>
          <w:i w:val="false"/>
          <w:color w:val="000000"/>
          <w:sz w:val="28"/>
        </w:rPr>
        <w:t xml:space="preserve">
      1-жолда "1.2" деген цифрлар "1.5" деген цифрлармен ауыстырылсын; </w:t>
      </w:r>
    </w:p>
    <w:bookmarkEnd w:id="7"/>
    <w:bookmarkStart w:name="z9" w:id="8"/>
    <w:p>
      <w:pPr>
        <w:spacing w:after="0"/>
        <w:ind w:left="0"/>
        <w:jc w:val="both"/>
      </w:pPr>
      <w:r>
        <w:rPr>
          <w:rFonts w:ascii="Times New Roman"/>
          <w:b w:val="false"/>
          <w:i w:val="false"/>
          <w:color w:val="000000"/>
          <w:sz w:val="28"/>
        </w:rPr>
        <w:t xml:space="preserve">
      мынадай мазмұндағы 1.3, 1.4, 1.5-жолдармен толықтырылсын: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6481"/>
        <w:gridCol w:w="2108"/>
        <w:gridCol w:w="1806"/>
        <w:gridCol w:w="1678"/>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орталық депозитарийінің шоттарындағы ақша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 шоттарындағы ақша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xml:space="preserve">
        мынадай мазмұндағы 2-1-жолмен толықтырылсын: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6518"/>
        <w:gridCol w:w="2097"/>
        <w:gridCol w:w="1796"/>
        <w:gridCol w:w="1668"/>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шығындардың резервтерін шегеріп тастағандағы "А"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емес-банктердегі салымдар (негізгі қарызбен есептелген сыйақы сомасын есепке ала отырып)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xml:space="preserve">
        мынадай мазмұндағы 12-2-жолмен толықтырылсын: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613"/>
        <w:gridCol w:w="1933"/>
        <w:gridCol w:w="1653"/>
        <w:gridCol w:w="153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қағаздармен сауда-саттықты ұйымдастырушылардың, бағалы қағаздар орталық депозитарийінің және акционерлері бағалы қағаздар рыногының кәсіпқой қатысушылары болып табылатын, бағалы қағаздар рыногы инфрақұрылымының бір бөлігі болып табылатын өзге заңды тұлғалардың ықтимал шығындардың резервтерін шегеріп тастағандағы, елу процентке азайтылған акциялары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11"/>
    <w:p>
      <w:pPr>
        <w:spacing w:after="0"/>
        <w:ind w:left="0"/>
        <w:jc w:val="both"/>
      </w:pPr>
      <w:r>
        <w:rPr>
          <w:rFonts w:ascii="Times New Roman"/>
          <w:b w:val="false"/>
          <w:i w:val="false"/>
          <w:color w:val="000000"/>
          <w:sz w:val="28"/>
        </w:rPr>
        <w:t xml:space="preserve">
       "20__ жылғы "___" ___________ жағдайы бойынша _______________________________________ (брокер және дилердің толық атауы) пруденциалдық нормативті есептеуге арналған қосымша мәліметтер" кестесі мынадай мазмұндағы 8016, 8017, 8018, 8019-жолдармен толықтырылсын: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8977"/>
        <w:gridCol w:w="1871"/>
      </w:tblGrid>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8016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екінші деңгейдегі банктерінің шоттарындағы ақша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орталық депозитарийінің шоттарындағы ақша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санатынан төмен емес ("Standard &amp; Poor's" және "Fitch" рейтинг агенттіктерінің жіктеуі бойынша) немесе "А2" санатынан төмен емес ("Moody's Investors Service"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12"/>
    <w:bookmarkStart w:name="z14" w:id="13"/>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"Активтерді басқарушылар қауымдастығы" заңды тұлғалар бірлестігіне жіберсін. </w:t>
      </w:r>
    </w:p>
    <w:bookmarkEnd w:id="13"/>
    <w:bookmarkStart w:name="z15" w:id="14"/>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14"/>
    <w:bookmarkStart w:name="z16" w:id="1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