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4fbc" w14:textId="5164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экологиялық бақылау жөніндегі Үлгі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 міндетін атқарушының 2006 жылғы»3 тамыздағы N 258-Ө бұйрығы. Қазақстан Республикасының Әділет министрлігінде 2006 жылғы 29 тамызда тіркелді. Тіркеу N 4359. Күші жойылды - ҚР Қоршаған ортаны қорғау министрінің 2007.04.24. N 123 (ресми жарияланғаннан бастап он күнтізбелік күн өткеннен кейін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Қоршаған ортаны қорғау министрінің 2007.04.24.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жарияланғаннан бастап он күнтізбелік күн өткеннен кейін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w:t>
      </w:r>
      <w:r>
        <w:br/>
      </w:r>
      <w:r>
        <w:rPr>
          <w:rFonts w:ascii="Times New Roman"/>
          <w:b w:val="false"/>
          <w:i w:val="false"/>
          <w:color w:val="000000"/>
          <w:sz w:val="28"/>
        </w:rPr>
        <w:t>
8-бабындағы 12-2-тармағына сәйкес және "Қазақстан Республикасының кейбір заңнамалық актілеріне кәсіпкерлік мәселелері бойынша өзгерістер мен толықтырулар енгізу туралы" Қазақстан Республикасының Заңын іске асыру жөніндегі шаралар туралы" Қазақстан Республикасы Премьер-Министрінің 2006 жылғы 27 маусымдағы N 178-ө 
</w:t>
      </w:r>
      <w:r>
        <w:rPr>
          <w:rFonts w:ascii="Times New Roman"/>
          <w:b w:val="false"/>
          <w:i w:val="false"/>
          <w:color w:val="000000"/>
          <w:sz w:val="28"/>
        </w:rPr>
        <w:t xml:space="preserve"> өкімін </w:t>
      </w:r>
      <w:r>
        <w:rPr>
          <w:rFonts w:ascii="Times New Roman"/>
          <w:b w:val="false"/>
          <w:i w:val="false"/>
          <w:color w:val="000000"/>
          <w:sz w:val="28"/>
        </w:rPr>
        <w:t>
 орындауда,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Қосымша берілген өндірістік экологиялық бақылау жөніндегі Үлгі ереже бекітілсін.
</w:t>
      </w:r>
      <w:r>
        <w:br/>
      </w:r>
      <w:r>
        <w:rPr>
          <w:rFonts w:ascii="Times New Roman"/>
          <w:b w:val="false"/>
          <w:i w:val="false"/>
          <w:color w:val="000000"/>
          <w:sz w:val="28"/>
        </w:rPr>
        <w:t>
      2. Табиғатты қорғауды бақылау комитеті осы бұйрықтың Қазақстан Республикасы Әділет министрлігінде белгіленген тәртіпте мемлекеттік тіркеуден өтуін қамтамасыз етсін.
</w:t>
      </w:r>
      <w:r>
        <w:br/>
      </w:r>
      <w:r>
        <w:rPr>
          <w:rFonts w:ascii="Times New Roman"/>
          <w:b w:val="false"/>
          <w:i w:val="false"/>
          <w:color w:val="000000"/>
          <w:sz w:val="28"/>
        </w:rPr>
        <w:t>
      3. Осы бұйрық оның бірінші ресми жариялануынан кейін он күнтізбелік күн өткен соң өз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Қоршаған ортаны қорғау министрі
</w:t>
      </w:r>
      <w:r>
        <w:br/>
      </w:r>
      <w:r>
        <w:rPr>
          <w:rFonts w:ascii="Times New Roman"/>
          <w:b w:val="false"/>
          <w:i w:val="false"/>
          <w:color w:val="000000"/>
          <w:sz w:val="28"/>
        </w:rPr>
        <w:t>
міндетін атқарушының     
</w:t>
      </w:r>
      <w:r>
        <w:br/>
      </w:r>
      <w:r>
        <w:rPr>
          <w:rFonts w:ascii="Times New Roman"/>
          <w:b w:val="false"/>
          <w:i w:val="false"/>
          <w:color w:val="000000"/>
          <w:sz w:val="28"/>
        </w:rPr>
        <w:t>
2006 жылғы»3 тамыздағы    
</w:t>
      </w:r>
      <w:r>
        <w:br/>
      </w:r>
      <w:r>
        <w:rPr>
          <w:rFonts w:ascii="Times New Roman"/>
          <w:b w:val="false"/>
          <w:i w:val="false"/>
          <w:color w:val="000000"/>
          <w:sz w:val="28"/>
        </w:rPr>
        <w:t>
N 258-Ө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Өндірістік экологиялық бақылау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Үлгі ережені бекіту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өндірістік экологиялық бақылау жөніндегі Үлгі ереже (бұдан әрі - Ереже) табиғатты пайдаланушылардың өндірістік экологиялық бақылауды ұйымдастыруы мен өткізу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мынадай негізгі түсініктер қолданылады:
</w:t>
      </w:r>
      <w:r>
        <w:br/>
      </w:r>
      <w:r>
        <w:rPr>
          <w:rFonts w:ascii="Times New Roman"/>
          <w:b w:val="false"/>
          <w:i w:val="false"/>
          <w:color w:val="000000"/>
          <w:sz w:val="28"/>
        </w:rPr>
        <w:t>
      1) табиғатты пайдаланушы - қоршаған ортаны қорғау саласында уәкілетті орган беретін табиғатты пайдалануға рұқсат негізінде (бұдан әрі - рұқсат), қоршаған ортаға ластаушы шығарындылар мен төгінділерге құқығы бар жеке немесе заңды тұлға;
</w:t>
      </w:r>
      <w:r>
        <w:br/>
      </w:r>
      <w:r>
        <w:rPr>
          <w:rFonts w:ascii="Times New Roman"/>
          <w:b w:val="false"/>
          <w:i w:val="false"/>
          <w:color w:val="000000"/>
          <w:sz w:val="28"/>
        </w:rPr>
        <w:t>
      2) өндірістік экологиялық бақылау (бұдан әрі - ӨЭБ) - табиғатты пайдаланушылармен жүзеге асатын қоршаған ортаның жағдайы мен шаруашылық және өзге қызметтің ықпалынан оның өзгерістерін, қоршаған ортаны қорғау және сауықтыру жөніндегі жоспарлар және іс-шаралардың орындалуын тексеру, табиғи ресурстарды қайта жаңғырту және тиімді пайдалануды, қоршаған ортаны қорғау жөніндегі заңнамаларды, өндірістік мониторинг, есепке алу, есеп беру, нәтижелерді құжаттаумен қоса оның сапасы және экологиялық талдау нормативтерін қадағалауды бақылау үшін шаралар жүйесі;
</w:t>
      </w:r>
      <w:r>
        <w:br/>
      </w:r>
      <w:r>
        <w:rPr>
          <w:rFonts w:ascii="Times New Roman"/>
          <w:b w:val="false"/>
          <w:i w:val="false"/>
          <w:color w:val="000000"/>
          <w:sz w:val="28"/>
        </w:rPr>
        <w:t>
      3) өндірістік мониторинг (бұдан әрі - ӨМ) - өндірістік процестің белгіленген параметрлерінің, шаруашылық немесе өзге де қызметтің нәтижесінде қоршаған ортаға ықпал етудің физикалық және химиялық факторлардың экспериментті (өлшеу негізінде) және/немесе жанама (есептесу негізінде) бағасы;
</w:t>
      </w:r>
      <w:r>
        <w:br/>
      </w:r>
      <w:r>
        <w:rPr>
          <w:rFonts w:ascii="Times New Roman"/>
          <w:b w:val="false"/>
          <w:i w:val="false"/>
          <w:color w:val="000000"/>
          <w:sz w:val="28"/>
        </w:rPr>
        <w:t>
      4) эмиссиялар - қоршаған ортаға ластаушы заттардың немесе физикалық ықпал ету факторларының тікелей немесе орталықтандырылған шығаруы. 
</w:t>
      </w:r>
    </w:p>
    <w:p>
      <w:pPr>
        <w:spacing w:after="0"/>
        <w:ind w:left="0"/>
        <w:jc w:val="both"/>
      </w:pPr>
      <w:r>
        <w:rPr>
          <w:rFonts w:ascii="Times New Roman"/>
          <w:b w:val="false"/>
          <w:i w:val="false"/>
          <w:color w:val="000000"/>
          <w:sz w:val="28"/>
        </w:rPr>
        <w:t>
</w:t>
      </w:r>
      <w:r>
        <w:rPr>
          <w:rFonts w:ascii="Times New Roman"/>
          <w:b w:val="false"/>
          <w:i w:val="false"/>
          <w:color w:val="000000"/>
          <w:sz w:val="28"/>
        </w:rPr>
        <w:t>
      3. ӨЭБ -  шаруашылық қызметтің экологиялық қауіпті түрлерін жүзеге асыру кезінде, меншіктік түріне қарамастан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ӨЭБ процесінде қадағаланатын міндетті параметрлер тізбесіне, оның мерзімділігін белгілеу тұрғысы мен критерияларына, өлшеудің ұзақтығы мен жиілігіне, табиғатты пайдаланушымен әзірленген және қоршаған ортаны қорғау саласындағы уәкілетті органмен келісілген, инструменталды қолданылатын немесе есеп айырысу әдісімен өндірістік экологиялық іс-әрекет жоспарына талаптар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ӨЭБ жүргізу кезінде табиғатты пайдаланушы:
</w:t>
      </w:r>
      <w:r>
        <w:br/>
      </w:r>
      <w:r>
        <w:rPr>
          <w:rFonts w:ascii="Times New Roman"/>
          <w:b w:val="false"/>
          <w:i w:val="false"/>
          <w:color w:val="000000"/>
          <w:sz w:val="28"/>
        </w:rPr>
        <w:t>
      1) іс-әрекет жоспарын қоршаған ортаны қорғау саласындағы уәкілетті органмен келіседі;
</w:t>
      </w:r>
      <w:r>
        <w:br/>
      </w:r>
      <w:r>
        <w:rPr>
          <w:rFonts w:ascii="Times New Roman"/>
          <w:b w:val="false"/>
          <w:i w:val="false"/>
          <w:color w:val="000000"/>
          <w:sz w:val="28"/>
        </w:rPr>
        <w:t>
      2) іс-әрекет жоспарының шарттарын іске асырады және нәтижелерді құжаттайды;
</w:t>
      </w:r>
      <w:r>
        <w:br/>
      </w:r>
      <w:r>
        <w:rPr>
          <w:rFonts w:ascii="Times New Roman"/>
          <w:b w:val="false"/>
          <w:i w:val="false"/>
          <w:color w:val="000000"/>
          <w:sz w:val="28"/>
        </w:rPr>
        <w:t>
      3) рәсімдік талаптарды қадағалайды және алынған мәліметтердің сапасын қамтамасыз етеді;
</w:t>
      </w:r>
      <w:r>
        <w:br/>
      </w:r>
      <w:r>
        <w:rPr>
          <w:rFonts w:ascii="Times New Roman"/>
          <w:b w:val="false"/>
          <w:i w:val="false"/>
          <w:color w:val="000000"/>
          <w:sz w:val="28"/>
        </w:rPr>
        <w:t>
      4) ӨЭБ нәтижелерін жүйелі түрде бағалайды және қоршаған ортаны қорғау саласында айқындалған сәйкессіздікті жою жөніндегі тиісті шараларды қабылдайды;
</w:t>
      </w:r>
      <w:r>
        <w:br/>
      </w:r>
      <w:r>
        <w:rPr>
          <w:rFonts w:ascii="Times New Roman"/>
          <w:b w:val="false"/>
          <w:i w:val="false"/>
          <w:color w:val="000000"/>
          <w:sz w:val="28"/>
        </w:rPr>
        <w:t>
      5) ӨЭБ нәтижелері бойынша белгіленген тәртіпте өкілетті органға есеп беруді ұсынады;
</w:t>
      </w:r>
      <w:r>
        <w:br/>
      </w:r>
      <w:r>
        <w:rPr>
          <w:rFonts w:ascii="Times New Roman"/>
          <w:b w:val="false"/>
          <w:i w:val="false"/>
          <w:color w:val="000000"/>
          <w:sz w:val="28"/>
        </w:rPr>
        <w:t>
      6) қоршаған ортаны қорғау саласында уәкілетті органмен қойылған тәртіпте, ӨЭБ нәтижелері бойынша ішкі есеп жүргізу, мерзімді есеп беруді қалыптастырады және ұсынады;
</w:t>
      </w:r>
      <w:r>
        <w:br/>
      </w:r>
      <w:r>
        <w:rPr>
          <w:rFonts w:ascii="Times New Roman"/>
          <w:b w:val="false"/>
          <w:i w:val="false"/>
          <w:color w:val="000000"/>
          <w:sz w:val="28"/>
        </w:rPr>
        <w:t>
      7) қоршаған ортаны қорғау саласындағы орталық атқару органға, ӨЭБ процесінде анықталған, қоршаған ортаны қорғау жөніндегі заңнамалардың, оның сапасының нормативі мен экологиялық талаптарының бұзылу фактілері жөнінде кідіріссіз хабарлайды;
</w:t>
      </w:r>
      <w:r>
        <w:br/>
      </w:r>
      <w:r>
        <w:rPr>
          <w:rFonts w:ascii="Times New Roman"/>
          <w:b w:val="false"/>
          <w:i w:val="false"/>
          <w:color w:val="000000"/>
          <w:sz w:val="28"/>
        </w:rPr>
        <w:t>
      8) техникалық қауіпсіздікті қадағалайды;
</w:t>
      </w:r>
      <w:r>
        <w:br/>
      </w:r>
      <w:r>
        <w:rPr>
          <w:rFonts w:ascii="Times New Roman"/>
          <w:b w:val="false"/>
          <w:i w:val="false"/>
          <w:color w:val="000000"/>
          <w:sz w:val="28"/>
        </w:rPr>
        <w:t>
      9) қоршаған ортаны қорғау жөніндегі мемлекеттік инспекторларға, жүзеге асырып отырған ӨЭБ-нің сапасы мен әділдігін растау үшін қолжетімдікті қамтамасыз етеді;
</w:t>
      </w:r>
      <w:r>
        <w:br/>
      </w:r>
      <w:r>
        <w:rPr>
          <w:rFonts w:ascii="Times New Roman"/>
          <w:b w:val="false"/>
          <w:i w:val="false"/>
          <w:color w:val="000000"/>
          <w:sz w:val="28"/>
        </w:rPr>
        <w:t>
      10) ӨЭБ жүргізуге персоналдардың ішкі жауапкершілігінің ұйымдастырушылық және функцияналдық құрылымын өзі белгілейді;
</w:t>
      </w:r>
      <w:r>
        <w:br/>
      </w:r>
      <w:r>
        <w:rPr>
          <w:rFonts w:ascii="Times New Roman"/>
          <w:b w:val="false"/>
          <w:i w:val="false"/>
          <w:color w:val="000000"/>
          <w:sz w:val="28"/>
        </w:rPr>
        <w:t>
      11) өз еркімен кеңейтілген ӨЭБ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Іс-әрекет жоспарын әзірлеуге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Іс-әрекет жоспары табиғатты пайдаланушының өзімен не табиғатты қорғау жөніндегі жобалау, нормалау және экологиялық сараптама саласында жұмыс істеу қызметіне лицензиясы бар заңды немесе жеке тұлғаны қатыстыра отырып әзірленеді.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Іс-әрекет жоспары мынадай ақпаратты мазмұндауы тиіс:
</w:t>
      </w:r>
      <w:r>
        <w:br/>
      </w:r>
      <w:r>
        <w:rPr>
          <w:rFonts w:ascii="Times New Roman"/>
          <w:b w:val="false"/>
          <w:i w:val="false"/>
          <w:color w:val="000000"/>
          <w:sz w:val="28"/>
        </w:rPr>
        <w:t>
      1) ӨМ процесінде қадағаланатын міндетті параметрлер тізімі;
</w:t>
      </w:r>
      <w:r>
        <w:br/>
      </w:r>
      <w:r>
        <w:rPr>
          <w:rFonts w:ascii="Times New Roman"/>
          <w:b w:val="false"/>
          <w:i w:val="false"/>
          <w:color w:val="000000"/>
          <w:sz w:val="28"/>
        </w:rPr>
        <w:t>
      2) ӨМ және өлшеулерді жүзеге асырудың кезеңі, ұзақтығы және жиілігі;
</w:t>
      </w:r>
      <w:r>
        <w:br/>
      </w:r>
      <w:r>
        <w:rPr>
          <w:rFonts w:ascii="Times New Roman"/>
          <w:b w:val="false"/>
          <w:i w:val="false"/>
          <w:color w:val="000000"/>
          <w:sz w:val="28"/>
        </w:rPr>
        <w:t>
      3) ӨМ жүргізуде қолданылатын әдістер туралы мәліметтер (эксперименталды және/немесе жанама);
</w:t>
      </w:r>
      <w:r>
        <w:br/>
      </w:r>
      <w:r>
        <w:rPr>
          <w:rFonts w:ascii="Times New Roman"/>
          <w:b w:val="false"/>
          <w:i w:val="false"/>
          <w:color w:val="000000"/>
          <w:sz w:val="28"/>
        </w:rPr>
        <w:t>
      4) сынамаларды алу нүктесі және өлшеуді жүргізу орны;
</w:t>
      </w:r>
      <w:r>
        <w:br/>
      </w:r>
      <w:r>
        <w:rPr>
          <w:rFonts w:ascii="Times New Roman"/>
          <w:b w:val="false"/>
          <w:i w:val="false"/>
          <w:color w:val="000000"/>
          <w:sz w:val="28"/>
        </w:rPr>
        <w:t>
      5) есепке алудың, талдаудың, мәліметтерді хабарлаудың әдісі мен жиілігі;
</w:t>
      </w:r>
      <w:r>
        <w:br/>
      </w:r>
      <w:r>
        <w:rPr>
          <w:rFonts w:ascii="Times New Roman"/>
          <w:b w:val="false"/>
          <w:i w:val="false"/>
          <w:color w:val="000000"/>
          <w:sz w:val="28"/>
        </w:rPr>
        <w:t>
      6) ішкі тексеру мен қоршаған ортаны қорғау заңнамаларының, оның сапасының нормативтері және экологиялық талаптардың (оларды қадағаламауға ішкі әрекет ету инструментін қоса) бұзушылығын жою рәсімінің жоспар-кестесі;
</w:t>
      </w:r>
      <w:r>
        <w:br/>
      </w:r>
      <w:r>
        <w:rPr>
          <w:rFonts w:ascii="Times New Roman"/>
          <w:b w:val="false"/>
          <w:i w:val="false"/>
          <w:color w:val="000000"/>
          <w:sz w:val="28"/>
        </w:rPr>
        <w:t>
      7) аккредитация және сертификация жөніндегі нақты мәліметтерді қоса, инструменталды өлшеу сапасын қамтамасыз ету тетігі;
</w:t>
      </w:r>
      <w:r>
        <w:br/>
      </w:r>
      <w:r>
        <w:rPr>
          <w:rFonts w:ascii="Times New Roman"/>
          <w:b w:val="false"/>
          <w:i w:val="false"/>
          <w:color w:val="000000"/>
          <w:sz w:val="28"/>
        </w:rPr>
        <w:t>
      8) штаттан тыс жағдайда іс-әрекет хаттамасы;
</w:t>
      </w:r>
      <w:r>
        <w:br/>
      </w:r>
      <w:r>
        <w:rPr>
          <w:rFonts w:ascii="Times New Roman"/>
          <w:b w:val="false"/>
          <w:i w:val="false"/>
          <w:color w:val="000000"/>
          <w:sz w:val="28"/>
        </w:rPr>
        <w:t>
      9) ӨЭБ жүргізуге персоналдардың ішкі жауапкершілігінің ұйымдастырушылық және функцияналдық құрылымы;
</w:t>
      </w:r>
      <w:r>
        <w:br/>
      </w:r>
      <w:r>
        <w:rPr>
          <w:rFonts w:ascii="Times New Roman"/>
          <w:b w:val="false"/>
          <w:i w:val="false"/>
          <w:color w:val="000000"/>
          <w:sz w:val="28"/>
        </w:rPr>
        <w:t>
      10) ӨЭБ ұйымдастыру және жүргізу мәселелерін айқындайтын өзге де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ӨМ жүргізудің ерекшелігі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ӨМ қондырылған мерзімділікпен әділетті мәліметтер алу үшін орындалатын ӨЭБ-ның элементі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ӨЭБ-ны жүзеге асыру аясында операциялық мониторинг, эмиссия мониторингі және ықпал ету мониторингі орындалады:
</w:t>
      </w:r>
      <w:r>
        <w:br/>
      </w:r>
      <w:r>
        <w:rPr>
          <w:rFonts w:ascii="Times New Roman"/>
          <w:b w:val="false"/>
          <w:i w:val="false"/>
          <w:color w:val="000000"/>
          <w:sz w:val="28"/>
        </w:rPr>
        <w:t>
      1) операциялық мониторинг (немесе өндірістік процесс мониторинг) - табиғатты пайдаланушының қызметінің көрсеткіштері, оның тиісті жобалық пайдалану және осы өндірістің технологиялық регламентінің шарттарын қадағалау үшін дұрыс мақсатты болып есептелетін диапазонда екендігін растау үшін, технологиялық процестің параметрлерін қадағалау; 
</w:t>
      </w:r>
      <w:r>
        <w:br/>
      </w:r>
      <w:r>
        <w:rPr>
          <w:rFonts w:ascii="Times New Roman"/>
          <w:b w:val="false"/>
          <w:i w:val="false"/>
          <w:color w:val="000000"/>
          <w:sz w:val="28"/>
        </w:rPr>
        <w:t>
      2) эмиссия мониторингі - өндірістің ысыраптары, эмиссияның саны мен сапасын және олардың өзгеруін қадағалау үшін өндірістік эмиссияларға дереккөздерден бақылау;
</w:t>
      </w:r>
      <w:r>
        <w:br/>
      </w:r>
      <w:r>
        <w:rPr>
          <w:rFonts w:ascii="Times New Roman"/>
          <w:b w:val="false"/>
          <w:i w:val="false"/>
          <w:color w:val="000000"/>
          <w:sz w:val="28"/>
        </w:rPr>
        <w:t>
      3) ықпал ету мониторингі - табиғатты пайдаланушыға бөлінген, санитарлы-қорғау аймағындағы қоршаған ортаның жағдайына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10. Эмиссияның жанама есеп айырысуы немесе эмиссияның және ықпал ету мониторинг шарттарының сипаттамасы үшін қолданылатын параметрлер мониторингінен өзге, операциялық мониторинг параметрі табиғатты пайдаланушының өзімен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Эмиссия мониторингінің параметрі табиғатты пайдаланушының іс-әрекет жоспарының құрамында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12. Ықпал ету мониторингін жүргізу іс-әрекет жоспарына, егер қоршаған ортаны қорғау жөніндегі заңнамаларды, оның сапасының нормативі мен экологиялық талаптарын қадағалауды бақылау үшін қажет және дұрыс мақсатты болған жағдайда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Ықпал ету мониторингі мынадай жағдайда міндетті болып табылады:
</w:t>
      </w:r>
      <w:r>
        <w:br/>
      </w:r>
      <w:r>
        <w:rPr>
          <w:rFonts w:ascii="Times New Roman"/>
          <w:b w:val="false"/>
          <w:i w:val="false"/>
          <w:color w:val="000000"/>
          <w:sz w:val="28"/>
        </w:rPr>
        <w:t>
      1) табиғатты пайдаланушының қызметі сезімтал экожүйе және тұрғындардың денсаулығының жағдайына әсер етсе;
</w:t>
      </w:r>
      <w:r>
        <w:br/>
      </w:r>
      <w:r>
        <w:rPr>
          <w:rFonts w:ascii="Times New Roman"/>
          <w:b w:val="false"/>
          <w:i w:val="false"/>
          <w:color w:val="000000"/>
          <w:sz w:val="28"/>
        </w:rPr>
        <w:t>
      2) кәсіпорындар немесе технологиялық объектілерді енгізу кезеңінде;
</w:t>
      </w:r>
      <w:r>
        <w:br/>
      </w:r>
      <w:r>
        <w:rPr>
          <w:rFonts w:ascii="Times New Roman"/>
          <w:b w:val="false"/>
          <w:i w:val="false"/>
          <w:color w:val="000000"/>
          <w:sz w:val="28"/>
        </w:rPr>
        <w:t>
      3) авариялық эмиссиялардан кейін.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14. Ықпал ету мониторингін табиғатты пайдаланушы жеке, сонымен қатар қоршаған ортаны қорғау саласында уәкілетті органмен келісім бойынша тепе-теңдік бастауда көршілес табиғатты пайдаланушылармен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Ықпал ету мониторинг аясында өлшеу және нәтижелер талдауын жүргізуді, табиғатты пайдаланушы не заңды немесе жеке тұлғалармен келісім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Ішкі тексерістер және айқындалған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талаптарға сәйкессіздікті жою жөніндегі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Табиғатты пайдаланушы экологиялық талаптарды қадағалауды  тұрақты ішкі тексеру және ӨЭБ нәтижесін рұқсат беру шарттарымен салыстыру жөніндегі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Ішкі тексеру табиғатты пайдаланушымен, міндетіне қоршаған ортаны қорғау және ӨЭБ жүзеге асыру жөніндегі функциялар енгізілген тұлғамен (тұлғалар тобымен)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Ішкі тексеру барысында мыналар бақыланады:
</w:t>
      </w:r>
      <w:r>
        <w:br/>
      </w:r>
      <w:r>
        <w:rPr>
          <w:rFonts w:ascii="Times New Roman"/>
          <w:b w:val="false"/>
          <w:i w:val="false"/>
          <w:color w:val="000000"/>
          <w:sz w:val="28"/>
        </w:rPr>
        <w:t>
      1) іс-әрекет жоспарында қарастырылған іс-шаралардың орындалуы;
</w:t>
      </w:r>
      <w:r>
        <w:br/>
      </w:r>
      <w:r>
        <w:rPr>
          <w:rFonts w:ascii="Times New Roman"/>
          <w:b w:val="false"/>
          <w:i w:val="false"/>
          <w:color w:val="000000"/>
          <w:sz w:val="28"/>
        </w:rPr>
        <w:t>
      2) қоршаған ортаны қорғауға қарасты өндірістік нұсқаулар мен ережелерге сүйену;
</w:t>
      </w:r>
      <w:r>
        <w:br/>
      </w:r>
      <w:r>
        <w:rPr>
          <w:rFonts w:ascii="Times New Roman"/>
          <w:b w:val="false"/>
          <w:i w:val="false"/>
          <w:color w:val="000000"/>
          <w:sz w:val="28"/>
        </w:rPr>
        <w:t>
      3) рұқсат беру шарттарын орындау;
</w:t>
      </w:r>
      <w:r>
        <w:br/>
      </w:r>
      <w:r>
        <w:rPr>
          <w:rFonts w:ascii="Times New Roman"/>
          <w:b w:val="false"/>
          <w:i w:val="false"/>
          <w:color w:val="000000"/>
          <w:sz w:val="28"/>
        </w:rPr>
        <w:t>
      4) ӨЭБ нәтижесі бойынша есеп айырысу және есеп беруді жүргізудің дұрыстығы;
</w:t>
      </w:r>
      <w:r>
        <w:br/>
      </w:r>
      <w:r>
        <w:rPr>
          <w:rFonts w:ascii="Times New Roman"/>
          <w:b w:val="false"/>
          <w:i w:val="false"/>
          <w:color w:val="000000"/>
          <w:sz w:val="28"/>
        </w:rPr>
        <w:t>
      5) ӨЭБ ұйымдастыру және жүргізу мәселесін айқындайтын өзге де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19. Ішкі тексеруді жүзеге асыратын тұлға (тұлғалар тобы):
</w:t>
      </w:r>
      <w:r>
        <w:br/>
      </w:r>
      <w:r>
        <w:rPr>
          <w:rFonts w:ascii="Times New Roman"/>
          <w:b w:val="false"/>
          <w:i w:val="false"/>
          <w:color w:val="000000"/>
          <w:sz w:val="28"/>
        </w:rPr>
        <w:t>
      1) алдындағы тексерістің есебін қарастырады;  
</w:t>
      </w:r>
      <w:r>
        <w:br/>
      </w:r>
      <w:r>
        <w:rPr>
          <w:rFonts w:ascii="Times New Roman"/>
          <w:b w:val="false"/>
          <w:i w:val="false"/>
          <w:color w:val="000000"/>
          <w:sz w:val="28"/>
        </w:rPr>
        <w:t>
      2) қоршаған ортаға сезімтал тұрғысынан қызметті жүзеге асыратын әр объектіні зерттейді;
</w:t>
      </w:r>
      <w:r>
        <w:br/>
      </w:r>
      <w:r>
        <w:rPr>
          <w:rFonts w:ascii="Times New Roman"/>
          <w:b w:val="false"/>
          <w:i w:val="false"/>
          <w:color w:val="000000"/>
          <w:sz w:val="28"/>
        </w:rPr>
        <w:t>
      3) Тексеру барысында айқындалған сәйкессіздікті түзету, оларды жою мерзімі мен тәртібі жөніндегі түзету шараларын жүргізу жөніндегі талаптар қоса берілген, табиғатты пайдаланушы-кәсіпорын басшысының мекен-жайына жазбаша есеп құрайды.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