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2d12" w14:textId="6c82d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"Суармалы егiс алқаптарына қойылатын талаптар" санитарлық-эпидемиологиялық ережесi мен нормаларын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2006 жылғы 3 тамыздағы N 336 Бұйрығы. Қазақстан Республикасының Әділет министрлігінде 2006 жылғы 5 қыркүйекте тіркелді. Тіркеу N 4368.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7-бабының 6)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12)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xml:space="preserve">
      1. Қоса берiлiп отырған "Суармалы егiс алқаптарына қойылатын санитарлық-эпидемиологиялық талаптар" санитарлық-эпидемиологиялық ережесi мен нормалары бекiтiлсiн. </w:t>
      </w:r>
      <w:r>
        <w:br/>
      </w: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(Белоног А.А.) осы бұйрықты Қазақстан Республикасының Әдiлет министрлiгiнде мемлекеттiк тiркеуге жiберсiн. </w:t>
      </w:r>
      <w:r>
        <w:br/>
      </w:r>
      <w:r>
        <w:rPr>
          <w:rFonts w:ascii="Times New Roman"/>
          <w:b w:val="false"/>
          <w:i w:val="false"/>
          <w:color w:val="000000"/>
          <w:sz w:val="28"/>
        </w:rPr>
        <w:t xml:space="preserve">
      3. Қазақстан Республикасы Денсаулық сақтау министрлiгiнiң Ұйымдастыру-құқықтық жұмыс департаментi (Акрачкова Д.В.) осы бұйрықты Қазақстан Республикасының Әдiлет министрлiгiнде мемлекеттiк тiркеуден өткеннен кейiн ресми жариялауға жiберсiн. </w:t>
      </w:r>
      <w:r>
        <w:br/>
      </w:r>
      <w:r>
        <w:rPr>
          <w:rFonts w:ascii="Times New Roman"/>
          <w:b w:val="false"/>
          <w:i w:val="false"/>
          <w:color w:val="000000"/>
          <w:sz w:val="28"/>
        </w:rPr>
        <w:t xml:space="preserve">
      4. Осы бұйрықтың орындалуын бақылауды өзiме қалдырамын. </w:t>
      </w:r>
      <w:r>
        <w:br/>
      </w:r>
      <w:r>
        <w:rPr>
          <w:rFonts w:ascii="Times New Roman"/>
          <w:b w:val="false"/>
          <w:i w:val="false"/>
          <w:color w:val="000000"/>
          <w:sz w:val="28"/>
        </w:rPr>
        <w:t>
      5. Осы бұйрық ресми жарияланған күнiнен бастап қолданысқа енгізіледі.</w:t>
      </w:r>
    </w:p>
    <w:bookmarkEnd w:id="0"/>
    <w:p>
      <w:pPr>
        <w:spacing w:after="0"/>
        <w:ind w:left="0"/>
        <w:jc w:val="both"/>
      </w:pPr>
      <w:r>
        <w:rPr>
          <w:rFonts w:ascii="Times New Roman"/>
          <w:b w:val="false"/>
          <w:i/>
          <w:color w:val="000000"/>
          <w:sz w:val="28"/>
        </w:rPr>
        <w:t>      Министрдiң мiндетiн</w:t>
      </w:r>
      <w:r>
        <w:br/>
      </w:r>
      <w:r>
        <w:rPr>
          <w:rFonts w:ascii="Times New Roman"/>
          <w:b w:val="false"/>
          <w:i w:val="false"/>
          <w:color w:val="000000"/>
          <w:sz w:val="28"/>
        </w:rPr>
        <w:t>
</w:t>
      </w:r>
      <w:r>
        <w:rPr>
          <w:rFonts w:ascii="Times New Roman"/>
          <w:b w:val="false"/>
          <w:i/>
          <w:color w:val="000000"/>
          <w:sz w:val="28"/>
        </w:rPr>
        <w:t xml:space="preserve">      атқарушы </w:t>
      </w:r>
    </w:p>
    <w:p>
      <w:pPr>
        <w:spacing w:after="0"/>
        <w:ind w:left="0"/>
        <w:jc w:val="both"/>
      </w:pPr>
      <w:r>
        <w:rPr>
          <w:rFonts w:ascii="Times New Roman"/>
          <w:b w:val="false"/>
          <w:i w:val="false"/>
          <w:color w:val="000000"/>
          <w:sz w:val="28"/>
        </w:rPr>
        <w:t xml:space="preserve">      "КЕЛIСIЛГЕH"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 </w:t>
      </w:r>
      <w:r>
        <w:br/>
      </w:r>
      <w:r>
        <w:rPr>
          <w:rFonts w:ascii="Times New Roman"/>
          <w:b w:val="false"/>
          <w:i w:val="false"/>
          <w:color w:val="000000"/>
          <w:sz w:val="28"/>
        </w:rPr>
        <w:t xml:space="preserve">
      2006 жылғы 8 тамыз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2006 жылғы 3 тамыздағы       </w:t>
      </w:r>
      <w:r>
        <w:br/>
      </w:r>
      <w:r>
        <w:rPr>
          <w:rFonts w:ascii="Times New Roman"/>
          <w:b w:val="false"/>
          <w:i w:val="false"/>
          <w:color w:val="000000"/>
          <w:sz w:val="28"/>
        </w:rPr>
        <w:t xml:space="preserve">
      N 336 бұйрығымен бекітілген      </w:t>
      </w:r>
    </w:p>
    <w:bookmarkStart w:name="z2" w:id="1"/>
    <w:p>
      <w:pPr>
        <w:spacing w:after="0"/>
        <w:ind w:left="0"/>
        <w:jc w:val="left"/>
      </w:pPr>
      <w:r>
        <w:rPr>
          <w:rFonts w:ascii="Times New Roman"/>
          <w:b/>
          <w:i w:val="false"/>
          <w:color w:val="000000"/>
        </w:rPr>
        <w:t xml:space="preserve"> 
  "Суармалы егіс алқаптарына қойылатын </w:t>
      </w:r>
      <w:r>
        <w:br/>
      </w:r>
      <w:r>
        <w:rPr>
          <w:rFonts w:ascii="Times New Roman"/>
          <w:b/>
          <w:i w:val="false"/>
          <w:color w:val="000000"/>
        </w:rPr>
        <w:t xml:space="preserve">
санитарлық-эпидемиологиялық талаптар" </w:t>
      </w:r>
      <w:r>
        <w:br/>
      </w:r>
      <w:r>
        <w:rPr>
          <w:rFonts w:ascii="Times New Roman"/>
          <w:b/>
          <w:i w:val="false"/>
          <w:color w:val="000000"/>
        </w:rPr>
        <w:t xml:space="preserve">
санитарлық-эпидемиологиялық ережесі мен нормалары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1.»"Суармалы  егіс алқаптарына қойылатын санитарлық-эпидемиологиялық талаптар" санитарлық-эпидемиологиялық ережесі мен нормалары (бұдан әрі - санитарлық ереже) меншік нысанына қарамастан қызметі суармалы егіс алқаптарын (бұдан әрі -  СЕА) жобалауға, күтіп-ұстауға және пайдалануға байланысты жеке және тұлғаларға арналған. </w:t>
      </w:r>
    </w:p>
    <w:bookmarkStart w:name="z4" w:id="3"/>
    <w:p>
      <w:pPr>
        <w:spacing w:after="0"/>
        <w:ind w:left="0"/>
        <w:jc w:val="both"/>
      </w:pPr>
      <w:r>
        <w:rPr>
          <w:rFonts w:ascii="Times New Roman"/>
          <w:b w:val="false"/>
          <w:i w:val="false"/>
          <w:color w:val="000000"/>
          <w:sz w:val="28"/>
        </w:rPr>
        <w:t xml:space="preserve">
      2. Ұйымдардың басшылары және жеке тұлғалар осы санитарлық ереже талаптарын орындалуын қамтамасыз етуі тиіс. </w:t>
      </w:r>
    </w:p>
    <w:bookmarkEnd w:id="3"/>
    <w:bookmarkStart w:name="z5" w:id="4"/>
    <w:p>
      <w:pPr>
        <w:spacing w:after="0"/>
        <w:ind w:left="0"/>
        <w:jc w:val="both"/>
      </w:pPr>
      <w:r>
        <w:rPr>
          <w:rFonts w:ascii="Times New Roman"/>
          <w:b w:val="false"/>
          <w:i w:val="false"/>
          <w:color w:val="000000"/>
          <w:sz w:val="28"/>
        </w:rPr>
        <w:t xml:space="preserve">
      3. Осы санитарлық ереже мал шаруашылығы кешендері мен фермалардың сұйық көңдері және сарқынды сулары қолданылатын мелиоративтік жүйелерге қолданылмайды. </w:t>
      </w:r>
    </w:p>
    <w:bookmarkEnd w:id="4"/>
    <w:bookmarkStart w:name="z6" w:id="5"/>
    <w:p>
      <w:pPr>
        <w:spacing w:after="0"/>
        <w:ind w:left="0"/>
        <w:jc w:val="both"/>
      </w:pPr>
      <w:r>
        <w:rPr>
          <w:rFonts w:ascii="Times New Roman"/>
          <w:b w:val="false"/>
          <w:i w:val="false"/>
          <w:color w:val="000000"/>
          <w:sz w:val="28"/>
        </w:rPr>
        <w:t xml:space="preserve">
      4. СЕА жұмысын өндірістік бақылау жоспарына сәйкес  ведомстволық зертханалық зерттеулерін  жүргізілуі тиіс. </w:t>
      </w:r>
    </w:p>
    <w:bookmarkEnd w:id="5"/>
    <w:bookmarkStart w:name="z7" w:id="6"/>
    <w:p>
      <w:pPr>
        <w:spacing w:after="0"/>
        <w:ind w:left="0"/>
        <w:jc w:val="both"/>
      </w:pPr>
      <w:r>
        <w:rPr>
          <w:rFonts w:ascii="Times New Roman"/>
          <w:b w:val="false"/>
          <w:i w:val="false"/>
          <w:color w:val="000000"/>
          <w:sz w:val="28"/>
        </w:rPr>
        <w:t xml:space="preserve">
      5. Осы санитарлық ережеде мынадай терминдер мен анықтамалар пайдаланылған: </w:t>
      </w:r>
      <w:r>
        <w:br/>
      </w:r>
      <w:r>
        <w:rPr>
          <w:rFonts w:ascii="Times New Roman"/>
          <w:b w:val="false"/>
          <w:i w:val="false"/>
          <w:color w:val="000000"/>
          <w:sz w:val="28"/>
        </w:rPr>
        <w:t xml:space="preserve">
      1) биологиялық тоғандар - су қоймаларының өзіндік тазалануы кезіндегі процестерге негізделген, сарқынды суларды биологиялық тазарту үшін арнайы жасалған  жасанды су қоймалары; </w:t>
      </w:r>
      <w:r>
        <w:br/>
      </w:r>
      <w:r>
        <w:rPr>
          <w:rFonts w:ascii="Times New Roman"/>
          <w:b w:val="false"/>
          <w:i w:val="false"/>
          <w:color w:val="000000"/>
          <w:sz w:val="28"/>
        </w:rPr>
        <w:t xml:space="preserve">
      2) гидромелиоративтік жүйе - жерлерді суаруға, суландару және құрғатуға арналған технологиялық өзара байланысты құрылыстардың, қондырғылар мен жабдықтардың кешені; </w:t>
      </w:r>
      <w:r>
        <w:br/>
      </w:r>
      <w:r>
        <w:rPr>
          <w:rFonts w:ascii="Times New Roman"/>
          <w:b w:val="false"/>
          <w:i w:val="false"/>
          <w:color w:val="000000"/>
          <w:sz w:val="28"/>
        </w:rPr>
        <w:t xml:space="preserve">
      3) СЕА - ауыл шаруашылық дақылдарын суаруға, тыңайтуға және өсіруге арналған, арнайы дайындалған және жоспарланған жер участкелері; </w:t>
      </w:r>
      <w:r>
        <w:br/>
      </w:r>
      <w:r>
        <w:rPr>
          <w:rFonts w:ascii="Times New Roman"/>
          <w:b w:val="false"/>
          <w:i w:val="false"/>
          <w:color w:val="000000"/>
          <w:sz w:val="28"/>
        </w:rPr>
        <w:t xml:space="preserve">
      4) суару желісі - суармалы көздерден, суаруды қажет ететін учаскелерге су тасымалдауға үшін арналған жасанды құрылғы. </w:t>
      </w:r>
    </w:p>
    <w:bookmarkEnd w:id="6"/>
    <w:bookmarkStart w:name="z8" w:id="7"/>
    <w:p>
      <w:pPr>
        <w:spacing w:after="0"/>
        <w:ind w:left="0"/>
        <w:jc w:val="left"/>
      </w:pPr>
      <w:r>
        <w:rPr>
          <w:rFonts w:ascii="Times New Roman"/>
          <w:b/>
          <w:i w:val="false"/>
          <w:color w:val="000000"/>
        </w:rPr>
        <w:t xml:space="preserve"> 
  2. СЕА орнату аумағына қойылатын </w:t>
      </w:r>
      <w:r>
        <w:br/>
      </w:r>
      <w:r>
        <w:rPr>
          <w:rFonts w:ascii="Times New Roman"/>
          <w:b/>
          <w:i w:val="false"/>
          <w:color w:val="000000"/>
        </w:rPr>
        <w:t xml:space="preserve">
санитарлық-эпидемиологиялық талаптар </w:t>
      </w:r>
    </w:p>
    <w:bookmarkEnd w:id="7"/>
    <w:p>
      <w:pPr>
        <w:spacing w:after="0"/>
        <w:ind w:left="0"/>
        <w:jc w:val="both"/>
      </w:pPr>
      <w:r>
        <w:rPr>
          <w:rFonts w:ascii="Times New Roman"/>
          <w:b w:val="false"/>
          <w:i w:val="false"/>
          <w:color w:val="000000"/>
          <w:sz w:val="28"/>
        </w:rPr>
        <w:t xml:space="preserve">      6. СЕА-на арналған жер учаскелері жердің рельефін,   топырақтың түрін, су режимін, өсірілетін дақылдардың құрамын, топырақты сулардың жату деңгейін және санитарлық қорғау аймағының (бұдан әрі - СҚА) өлшемін сақтау қажеттігін ескеріп таңдап алынуы керек. </w:t>
      </w:r>
    </w:p>
    <w:bookmarkStart w:name="z9" w:id="8"/>
    <w:p>
      <w:pPr>
        <w:spacing w:after="0"/>
        <w:ind w:left="0"/>
        <w:jc w:val="both"/>
      </w:pPr>
      <w:r>
        <w:rPr>
          <w:rFonts w:ascii="Times New Roman"/>
          <w:b w:val="false"/>
          <w:i w:val="false"/>
          <w:color w:val="000000"/>
          <w:sz w:val="28"/>
        </w:rPr>
        <w:t xml:space="preserve">
      7. СЕА-на арналған жердің табиғи еңістігі 0,02 аспайтын рельефі болуы тиіс. Ойпатты және су басқа аумақтар СЕА ұйымдастыру үшін пайдаланылмауы керек. </w:t>
      </w:r>
    </w:p>
    <w:bookmarkEnd w:id="8"/>
    <w:bookmarkStart w:name="z10" w:id="9"/>
    <w:p>
      <w:pPr>
        <w:spacing w:after="0"/>
        <w:ind w:left="0"/>
        <w:jc w:val="both"/>
      </w:pPr>
      <w:r>
        <w:rPr>
          <w:rFonts w:ascii="Times New Roman"/>
          <w:b w:val="false"/>
          <w:i w:val="false"/>
          <w:color w:val="000000"/>
          <w:sz w:val="28"/>
        </w:rPr>
        <w:t xml:space="preserve">
      8. Суару алаңдары елді мекендер бойынша ық жағынан орналасуы тиісті. </w:t>
      </w:r>
    </w:p>
    <w:bookmarkEnd w:id="9"/>
    <w:bookmarkStart w:name="z11" w:id="10"/>
    <w:p>
      <w:pPr>
        <w:spacing w:after="0"/>
        <w:ind w:left="0"/>
        <w:jc w:val="both"/>
      </w:pPr>
      <w:r>
        <w:rPr>
          <w:rFonts w:ascii="Times New Roman"/>
          <w:b w:val="false"/>
          <w:i w:val="false"/>
          <w:color w:val="000000"/>
          <w:sz w:val="28"/>
        </w:rPr>
        <w:t xml:space="preserve">
      9. СЕА топырағы құмды және құмайтты жер учаскесінде орналасуы тиіс; оларды саздақты және қара топырақты жерде орнатуға рұқсат етіледі, бұл ретте оларға сарқынды сулар көлемінің жүктемесін  азайту керек. </w:t>
      </w:r>
    </w:p>
    <w:bookmarkEnd w:id="10"/>
    <w:bookmarkStart w:name="z12" w:id="11"/>
    <w:p>
      <w:pPr>
        <w:spacing w:after="0"/>
        <w:ind w:left="0"/>
        <w:jc w:val="both"/>
      </w:pPr>
      <w:r>
        <w:rPr>
          <w:rFonts w:ascii="Times New Roman"/>
          <w:b w:val="false"/>
          <w:i w:val="false"/>
          <w:color w:val="000000"/>
          <w:sz w:val="28"/>
        </w:rPr>
        <w:t xml:space="preserve">
      10. СЕА жобалау кезінде жақын елді мекеннің даму перспективасы, өнеркәсіптік объектілер сарқынды сулар көлемінің ұлғаю ықтималдылығы суландырылатын аумақтан тыс ағызбай және оның барлық көлемін тиімді пайдалану мақсатымен, маңайындағы елді мекендердің, өнеркәсіптік объектілердің келешекте дамуын, іркінді сулардың көлемінің ұлғаю ықтималын, олардың  тәулік ішіндегі режимін ескеру қажет. </w:t>
      </w:r>
    </w:p>
    <w:bookmarkEnd w:id="11"/>
    <w:bookmarkStart w:name="z13" w:id="12"/>
    <w:p>
      <w:pPr>
        <w:spacing w:after="0"/>
        <w:ind w:left="0"/>
        <w:jc w:val="both"/>
      </w:pPr>
      <w:r>
        <w:rPr>
          <w:rFonts w:ascii="Times New Roman"/>
          <w:b w:val="false"/>
          <w:i w:val="false"/>
          <w:color w:val="000000"/>
          <w:sz w:val="28"/>
        </w:rPr>
        <w:t xml:space="preserve">
      11. СЕА орнатуға рұқсат етілмейді: </w:t>
      </w:r>
      <w:r>
        <w:br/>
      </w:r>
      <w:r>
        <w:rPr>
          <w:rFonts w:ascii="Times New Roman"/>
          <w:b w:val="false"/>
          <w:i w:val="false"/>
          <w:color w:val="000000"/>
          <w:sz w:val="28"/>
        </w:rPr>
        <w:t xml:space="preserve">
      1) орталықтанған шаруашылық - ауыз сумен қамтамасыз етуші көздердің санитарлық қорғау аймағында; </w:t>
      </w:r>
      <w:r>
        <w:br/>
      </w:r>
      <w:r>
        <w:rPr>
          <w:rFonts w:ascii="Times New Roman"/>
          <w:b w:val="false"/>
          <w:i w:val="false"/>
          <w:color w:val="000000"/>
          <w:sz w:val="28"/>
        </w:rPr>
        <w:t xml:space="preserve">
      2) су горизонттарының жер бетіне шығу орындарында, сондай-ақ су өткізбеуші қабатпен қорғалмаған жарықшақты тау жыныстары мен карсттардың аумағында; </w:t>
      </w:r>
      <w:r>
        <w:br/>
      </w:r>
      <w:r>
        <w:rPr>
          <w:rFonts w:ascii="Times New Roman"/>
          <w:b w:val="false"/>
          <w:i w:val="false"/>
          <w:color w:val="000000"/>
          <w:sz w:val="28"/>
        </w:rPr>
        <w:t xml:space="preserve">
      3) курорттардың санитарлық қорғау аумақтарының шегінде; </w:t>
      </w:r>
      <w:r>
        <w:br/>
      </w:r>
      <w:r>
        <w:rPr>
          <w:rFonts w:ascii="Times New Roman"/>
          <w:b w:val="false"/>
          <w:i w:val="false"/>
          <w:color w:val="000000"/>
          <w:sz w:val="28"/>
        </w:rPr>
        <w:t xml:space="preserve">
      4) жер бетінен грунт суларының жату тереңдігі құмды және құмайтты топырақтарда 1,25 метр (бұдан әрі - м) және саздақты және сазды жерлерде 1,0 м. кем болуында. </w:t>
      </w:r>
      <w:r>
        <w:br/>
      </w:r>
      <w:r>
        <w:rPr>
          <w:rFonts w:ascii="Times New Roman"/>
          <w:b w:val="false"/>
          <w:i w:val="false"/>
          <w:color w:val="000000"/>
          <w:sz w:val="28"/>
        </w:rPr>
        <w:t xml:space="preserve">
      СЕА салу аталған топырақтарда топырақты сулардың одан жоғары деңгейде жатуында да рұқсат етіледі, бұл жағдайда құрғатқыш (дренажды) қондырғыларының орнатылуы және СЕА әсер ету аймағында болушы елді мекендерге орталықтанған шаруашылық - ауыз сумен қамтамасыздандыруды ұйымдастыру керек. </w:t>
      </w:r>
      <w:r>
        <w:br/>
      </w:r>
      <w:r>
        <w:rPr>
          <w:rFonts w:ascii="Times New Roman"/>
          <w:b w:val="false"/>
          <w:i w:val="false"/>
          <w:color w:val="000000"/>
          <w:sz w:val="28"/>
        </w:rPr>
        <w:t xml:space="preserve">
      Дренажды суларды жинау және соңынан оларды суландыру қажетіне пайдалануы үшін тоған-жинағыштарды орнату қарастырылуы керек. </w:t>
      </w:r>
      <w:r>
        <w:br/>
      </w:r>
      <w:r>
        <w:rPr>
          <w:rFonts w:ascii="Times New Roman"/>
          <w:b w:val="false"/>
          <w:i w:val="false"/>
          <w:color w:val="000000"/>
          <w:sz w:val="28"/>
        </w:rPr>
        <w:t xml:space="preserve">
      Суару алаңдарының шекаралары бойынша елді мекендер жағына қарай ені ең кемінде 15 м, ал магистралдық жолдар бойы - ең кемінде 10 м санитарлық қорғаушы жасыл желектер отырғызылуы тиісті. </w:t>
      </w:r>
    </w:p>
    <w:bookmarkEnd w:id="12"/>
    <w:bookmarkStart w:name="z14" w:id="13"/>
    <w:p>
      <w:pPr>
        <w:spacing w:after="0"/>
        <w:ind w:left="0"/>
        <w:jc w:val="both"/>
      </w:pPr>
      <w:r>
        <w:rPr>
          <w:rFonts w:ascii="Times New Roman"/>
          <w:b w:val="false"/>
          <w:i w:val="false"/>
          <w:color w:val="000000"/>
          <w:sz w:val="28"/>
        </w:rPr>
        <w:t xml:space="preserve">
      12. Жылдың кейбір кезеңдерінде сарқынды су СЕА жіберуіне рұқсат етілмейді: </w:t>
      </w:r>
      <w:r>
        <w:br/>
      </w:r>
      <w:r>
        <w:rPr>
          <w:rFonts w:ascii="Times New Roman"/>
          <w:b w:val="false"/>
          <w:i w:val="false"/>
          <w:color w:val="000000"/>
          <w:sz w:val="28"/>
        </w:rPr>
        <w:t xml:space="preserve">
      1) суару алаңдарының көпшілік участкелерін жазғы вегетациялық кезеңіне дайындығы жүретін; </w:t>
      </w:r>
      <w:r>
        <w:br/>
      </w:r>
      <w:r>
        <w:rPr>
          <w:rFonts w:ascii="Times New Roman"/>
          <w:b w:val="false"/>
          <w:i w:val="false"/>
          <w:color w:val="000000"/>
          <w:sz w:val="28"/>
        </w:rPr>
        <w:t xml:space="preserve">
      2) көктем мезгілінде, өнімді жинау және қыстық суаруға алаңдарды дайындауы жүргізілетін күз мезгілінде; </w:t>
      </w:r>
      <w:r>
        <w:br/>
      </w:r>
      <w:r>
        <w:rPr>
          <w:rFonts w:ascii="Times New Roman"/>
          <w:b w:val="false"/>
          <w:i w:val="false"/>
          <w:color w:val="000000"/>
          <w:sz w:val="28"/>
        </w:rPr>
        <w:t xml:space="preserve">
      3) жауын кезеңдерінде. </w:t>
      </w:r>
      <w:r>
        <w:br/>
      </w:r>
      <w:r>
        <w:rPr>
          <w:rFonts w:ascii="Times New Roman"/>
          <w:b w:val="false"/>
          <w:i w:val="false"/>
          <w:color w:val="000000"/>
          <w:sz w:val="28"/>
        </w:rPr>
        <w:t xml:space="preserve">
      Осы уақыттарда сарқынды суды қабылдау үшін, дақылдарды өсіруіне арналмаған резервтік учаскелер қарастырылуы қажет. Суару алаңдарының резервтік ауданын алдын ала есептеуде пайдалы ауданның 25% дейінгі шамасы алынуы керек. </w:t>
      </w:r>
    </w:p>
    <w:bookmarkEnd w:id="13"/>
    <w:bookmarkStart w:name="z15" w:id="14"/>
    <w:p>
      <w:pPr>
        <w:spacing w:after="0"/>
        <w:ind w:left="0"/>
        <w:jc w:val="both"/>
      </w:pPr>
      <w:r>
        <w:rPr>
          <w:rFonts w:ascii="Times New Roman"/>
          <w:b w:val="false"/>
          <w:i w:val="false"/>
          <w:color w:val="000000"/>
          <w:sz w:val="28"/>
        </w:rPr>
        <w:t xml:space="preserve">
      13. Сарқынды сулар алқаптарға су тарату каналдар желісі арқылы берілуі тиісті. Егер топырақтың жағдайлары қажет ететін болса, сүзіліп тазартылған сарқынды суды құрғатушы (дренажды) желісі арқылы шығарады. Алаңдарды жеке карталарға бөлу керек. </w:t>
      </w:r>
    </w:p>
    <w:bookmarkEnd w:id="14"/>
    <w:bookmarkStart w:name="z16" w:id="15"/>
    <w:p>
      <w:pPr>
        <w:spacing w:after="0"/>
        <w:ind w:left="0"/>
        <w:jc w:val="both"/>
      </w:pPr>
      <w:r>
        <w:rPr>
          <w:rFonts w:ascii="Times New Roman"/>
          <w:b w:val="false"/>
          <w:i w:val="false"/>
          <w:color w:val="000000"/>
          <w:sz w:val="28"/>
        </w:rPr>
        <w:t xml:space="preserve">
      14. Карталардың өлшемі алқаптардың тағайындалуына және бірқатар басқа жағдайларына (жердің рельефіне, топырақтың сипатына, алаңдардың жалпы аудандарына, карталардағы жұмысты механикаландыру жағдайын қамтамасыз етуге т.б.) байланысты алынуы тиісті. Жерді механикалық өңдеу мүмкіндігін жасау үшін карталардың ұзындығын 300-1500м алу керек. Карталардың ені жердің рельефіне, топырақтың жағдайларына және суару әдісіне байланысты, белгілі шектен (екі жақтан ағызуда 100-200м) жоғары болмауы керек. Жеңіл топырақтар үшін карталардың ені, ауыр топырақтарға қарағанда, кеңірек алынады. </w:t>
      </w:r>
      <w:r>
        <w:br/>
      </w:r>
      <w:r>
        <w:rPr>
          <w:rFonts w:ascii="Times New Roman"/>
          <w:b w:val="false"/>
          <w:i w:val="false"/>
          <w:color w:val="000000"/>
          <w:sz w:val="28"/>
        </w:rPr>
        <w:t xml:space="preserve">
      Су таратушы үймешіктердің алдында екі қатарлас орналасқан карталардың биіктігінің айырмашылығы (террассалық орналасуында) 1м. биік болмауы керек. </w:t>
      </w:r>
    </w:p>
    <w:bookmarkEnd w:id="15"/>
    <w:bookmarkStart w:name="z17" w:id="16"/>
    <w:p>
      <w:pPr>
        <w:spacing w:after="0"/>
        <w:ind w:left="0"/>
        <w:jc w:val="both"/>
      </w:pPr>
      <w:r>
        <w:rPr>
          <w:rFonts w:ascii="Times New Roman"/>
          <w:b w:val="false"/>
          <w:i w:val="false"/>
          <w:color w:val="000000"/>
          <w:sz w:val="28"/>
        </w:rPr>
        <w:t xml:space="preserve">
      15. Жыралардың біркелкі толуы үшін карталарды ұзындық және көлденеңдік еңістігі бойынша жоспарлау керек. Ұзындық және көлденеңдік еңістіктері сәйкесті алынады: жеңіл саздақтар үшін 0,001 және 0,002, құмайттар үшін 0,002 және 0,003, құмдар үшін 0,003 және 0,004. </w:t>
      </w:r>
    </w:p>
    <w:bookmarkEnd w:id="16"/>
    <w:bookmarkStart w:name="z18" w:id="17"/>
    <w:p>
      <w:pPr>
        <w:spacing w:after="0"/>
        <w:ind w:left="0"/>
        <w:jc w:val="both"/>
      </w:pPr>
      <w:r>
        <w:rPr>
          <w:rFonts w:ascii="Times New Roman"/>
          <w:b w:val="false"/>
          <w:i w:val="false"/>
          <w:color w:val="000000"/>
          <w:sz w:val="28"/>
        </w:rPr>
        <w:t xml:space="preserve">
      16. Суару желісі, осы желі арқылы алқаптардың барлық участкісіне іркінді судың өздігінен ағатындай жобалануы тиісті. Жердің жыраларын трапециялы кесімді түрінде, ал каналдар мен науаларды - қаптауланған тік бұрышты кесімді түрінде орнату қажет. </w:t>
      </w:r>
      <w:r>
        <w:br/>
      </w:r>
      <w:r>
        <w:rPr>
          <w:rFonts w:ascii="Times New Roman"/>
          <w:b w:val="false"/>
          <w:i w:val="false"/>
          <w:color w:val="000000"/>
          <w:sz w:val="28"/>
        </w:rPr>
        <w:t xml:space="preserve">
      Қоршаушы және таратушы үймешіктердің жоғары жағы бойынша ені 0,7 м кем болмау керек. </w:t>
      </w:r>
    </w:p>
    <w:bookmarkEnd w:id="17"/>
    <w:bookmarkStart w:name="z19" w:id="18"/>
    <w:p>
      <w:pPr>
        <w:spacing w:after="0"/>
        <w:ind w:left="0"/>
        <w:jc w:val="both"/>
      </w:pPr>
      <w:r>
        <w:rPr>
          <w:rFonts w:ascii="Times New Roman"/>
          <w:b w:val="false"/>
          <w:i w:val="false"/>
          <w:color w:val="000000"/>
          <w:sz w:val="28"/>
        </w:rPr>
        <w:t xml:space="preserve">
      17. Қолайсыз топырақ жағдайларында СЕА құрғатушы (суды әкетуші) желісін орнату қажет. Ол дренаждан, жинаушы және әкетуші  желісінен және ағызу қондырғысынан тұруы керек. </w:t>
      </w:r>
    </w:p>
    <w:bookmarkEnd w:id="18"/>
    <w:bookmarkStart w:name="z20" w:id="19"/>
    <w:p>
      <w:pPr>
        <w:spacing w:after="0"/>
        <w:ind w:left="0"/>
        <w:jc w:val="both"/>
      </w:pPr>
      <w:r>
        <w:rPr>
          <w:rFonts w:ascii="Times New Roman"/>
          <w:b w:val="false"/>
          <w:i w:val="false"/>
          <w:color w:val="000000"/>
          <w:sz w:val="28"/>
        </w:rPr>
        <w:t xml:space="preserve">
      18. Дренаж топырақтың артық ылғалын уақытында әкетуін және аэробты тотықтыру процессінің өтуіне қажетті ауаны өткізуін қамтамасыз ету керек. Топырақты судың карталардың бетінен 1,5м төмен жатуында дренаж орнатылуы тиісті. </w:t>
      </w:r>
    </w:p>
    <w:bookmarkEnd w:id="19"/>
    <w:bookmarkStart w:name="z21" w:id="20"/>
    <w:p>
      <w:pPr>
        <w:spacing w:after="0"/>
        <w:ind w:left="0"/>
        <w:jc w:val="both"/>
      </w:pPr>
      <w:r>
        <w:rPr>
          <w:rFonts w:ascii="Times New Roman"/>
          <w:b w:val="false"/>
          <w:i w:val="false"/>
          <w:color w:val="000000"/>
          <w:sz w:val="28"/>
        </w:rPr>
        <w:t xml:space="preserve">
      19. Топырақтың сипатына байланысты дренаж желісі ашық құрғатушы жыралар немесе жабық дренаж түрінде орнатылуы керек. Су өткізімдігі нашар топырақтарда (саздақты) жабық дренаждар орнатылады, ал өткізімдігі жақсы топырақтарда (құм, құмайтты) ашық құрғатушы жыраларды жасауға тиіс. </w:t>
      </w:r>
    </w:p>
    <w:bookmarkEnd w:id="20"/>
    <w:bookmarkStart w:name="z22" w:id="21"/>
    <w:p>
      <w:pPr>
        <w:spacing w:after="0"/>
        <w:ind w:left="0"/>
        <w:jc w:val="both"/>
      </w:pPr>
      <w:r>
        <w:rPr>
          <w:rFonts w:ascii="Times New Roman"/>
          <w:b w:val="false"/>
          <w:i w:val="false"/>
          <w:color w:val="000000"/>
          <w:sz w:val="28"/>
        </w:rPr>
        <w:t xml:space="preserve">
      20. Дренаждар карталардың бетінен 1,5 м тереңдікте орнатылуы керек, ал кейбір жағдайларда, оларды 1,25 м тереңдікте орнатуға рұқсат етіледі. Дрендердің арасындағы қашықтығы болуы керек: құмды жерде 16-25м, құмайтты топырақта 12-15 м және жеңіл саздақты жерде 8-10 м. Құрғатушы каналдардың еңістігі 0,003 кем болмауы қажет. </w:t>
      </w:r>
    </w:p>
    <w:bookmarkEnd w:id="21"/>
    <w:bookmarkStart w:name="z23" w:id="22"/>
    <w:p>
      <w:pPr>
        <w:spacing w:after="0"/>
        <w:ind w:left="0"/>
        <w:jc w:val="both"/>
      </w:pPr>
      <w:r>
        <w:rPr>
          <w:rFonts w:ascii="Times New Roman"/>
          <w:b w:val="false"/>
          <w:i w:val="false"/>
          <w:color w:val="000000"/>
          <w:sz w:val="28"/>
        </w:rPr>
        <w:t xml:space="preserve">
      21. Жабық дренаждар диаметрі 75-100 миллиметр (одан әрі - мм) керізделген керамикалық құбырлардан немесе асбестоцементтік құбырлардан жасалынады. Дренді құбырлар грунт суларының ағысының бағытына перпендикулярлы, яғни жергіліктің горизонталіне параллелді орналасуы тиісті. Шөгінділердің түзілуін алдын алу үшін құбырлардағы судың ағу жылдамдығы 0,2-0,25 м/с кем болмауы керек. </w:t>
      </w:r>
    </w:p>
    <w:bookmarkEnd w:id="22"/>
    <w:bookmarkStart w:name="z24" w:id="23"/>
    <w:p>
      <w:pPr>
        <w:spacing w:after="0"/>
        <w:ind w:left="0"/>
        <w:jc w:val="both"/>
      </w:pPr>
      <w:r>
        <w:rPr>
          <w:rFonts w:ascii="Times New Roman"/>
          <w:b w:val="false"/>
          <w:i w:val="false"/>
          <w:color w:val="000000"/>
          <w:sz w:val="28"/>
        </w:rPr>
        <w:t xml:space="preserve">
      22. Дрендердің ұзындығы 120 м аспауы керек. Құбырлар бір-бірімен тығыз, араларындағы саңылаулары 4-6 мм болатындай салынуы керек. Түйіскен орындарының астына саздан жасалған төсеніш салынуы қажет. Түйісу орны қара қағазбен, киізбен, қайыңның қабығымен, шыммен жабылып, жұмыртаспен жабылуы қажет. </w:t>
      </w:r>
    </w:p>
    <w:bookmarkEnd w:id="23"/>
    <w:bookmarkStart w:name="z25" w:id="24"/>
    <w:p>
      <w:pPr>
        <w:spacing w:after="0"/>
        <w:ind w:left="0"/>
        <w:jc w:val="left"/>
      </w:pPr>
      <w:r>
        <w:rPr>
          <w:rFonts w:ascii="Times New Roman"/>
          <w:b/>
          <w:i w:val="false"/>
          <w:color w:val="000000"/>
        </w:rPr>
        <w:t xml:space="preserve"> 
  3. Суару үшін сарқынды суды дайындау әдістеріне </w:t>
      </w:r>
      <w:r>
        <w:br/>
      </w:r>
      <w:r>
        <w:rPr>
          <w:rFonts w:ascii="Times New Roman"/>
          <w:b/>
          <w:i w:val="false"/>
          <w:color w:val="000000"/>
        </w:rPr>
        <w:t xml:space="preserve">
қойылатын санитарлық-эпидемиологиялық талаптар </w:t>
      </w:r>
    </w:p>
    <w:bookmarkEnd w:id="24"/>
    <w:p>
      <w:pPr>
        <w:spacing w:after="0"/>
        <w:ind w:left="0"/>
        <w:jc w:val="both"/>
      </w:pPr>
      <w:r>
        <w:rPr>
          <w:rFonts w:ascii="Times New Roman"/>
          <w:b w:val="false"/>
          <w:i w:val="false"/>
          <w:color w:val="000000"/>
          <w:sz w:val="28"/>
        </w:rPr>
        <w:t xml:space="preserve">      23. СЕА жеке орналасқан жануар текті шикізаттарды өңдеу кәсіпорындарының, ет комбинаттарының, емдеу-профилактикалық  мекемелерінің, ұйымдардың вакциналарды және сывороткаларды өндіру бойынша сарқынды суды пайдалануына тиым салынады. </w:t>
      </w:r>
    </w:p>
    <w:bookmarkStart w:name="z26" w:id="25"/>
    <w:p>
      <w:pPr>
        <w:spacing w:after="0"/>
        <w:ind w:left="0"/>
        <w:jc w:val="both"/>
      </w:pPr>
      <w:r>
        <w:rPr>
          <w:rFonts w:ascii="Times New Roman"/>
          <w:b w:val="false"/>
          <w:i w:val="false"/>
          <w:color w:val="000000"/>
          <w:sz w:val="28"/>
        </w:rPr>
        <w:t xml:space="preserve">
      24. СЕА-да өндірістік сарқынды суды қолданылмайды. </w:t>
      </w:r>
    </w:p>
    <w:bookmarkEnd w:id="25"/>
    <w:bookmarkStart w:name="z27" w:id="26"/>
    <w:p>
      <w:pPr>
        <w:spacing w:after="0"/>
        <w:ind w:left="0"/>
        <w:jc w:val="both"/>
      </w:pPr>
      <w:r>
        <w:rPr>
          <w:rFonts w:ascii="Times New Roman"/>
          <w:b w:val="false"/>
          <w:i w:val="false"/>
          <w:color w:val="000000"/>
          <w:sz w:val="28"/>
        </w:rPr>
        <w:t xml:space="preserve">
      25. Сарқынды судың 1000-50000 м </w:t>
      </w:r>
      <w:r>
        <w:rPr>
          <w:rFonts w:ascii="Times New Roman"/>
          <w:b w:val="false"/>
          <w:i w:val="false"/>
          <w:color w:val="000000"/>
          <w:vertAlign w:val="superscript"/>
        </w:rPr>
        <w:t xml:space="preserve">3 </w:t>
      </w:r>
      <w:r>
        <w:rPr>
          <w:rFonts w:ascii="Times New Roman"/>
          <w:b w:val="false"/>
          <w:i w:val="false"/>
          <w:color w:val="000000"/>
          <w:sz w:val="28"/>
        </w:rPr>
        <w:t xml:space="preserve">/тәулік көлемінде, және жасанды биологиялық тазалау құрылымдарының болмауында сарқынды суларды механикалық тазалау қондырғыларында және биологиялық тоғандарда немесе тоған-жинағыштар жүйесінде тазартуына рұқсат етіледі. </w:t>
      </w:r>
      <w:r>
        <w:br/>
      </w:r>
      <w:r>
        <w:rPr>
          <w:rFonts w:ascii="Times New Roman"/>
          <w:b w:val="false"/>
          <w:i w:val="false"/>
          <w:color w:val="000000"/>
          <w:sz w:val="28"/>
        </w:rPr>
        <w:t xml:space="preserve">
      Биологиялық тоғандарда сарқынды судың болу ұзақтығы әрбір климаттық аудандар үшін сәйкесті зертханалық зерттеулермен анықталуы тиісті. Әрбір климаттық аудандарда жылдың мезгіліне байланысты (көктем, жаз, күз) бұл мерзімдер 5 тен 14 күнге дейін алынады. Қыс мезгілінде іркінді суды тоған-жинағыштарға жіберілуі керек. </w:t>
      </w:r>
      <w:r>
        <w:br/>
      </w:r>
      <w:r>
        <w:rPr>
          <w:rFonts w:ascii="Times New Roman"/>
          <w:b w:val="false"/>
          <w:i w:val="false"/>
          <w:color w:val="000000"/>
          <w:sz w:val="28"/>
        </w:rPr>
        <w:t xml:space="preserve">
      Сарқынды суды тазалау жүйесінде биологиялық тоғандардың болуында қансорушы шыбын-шіркейлердің өсіп-өнуін алдын-алуына бағытталған шаралар жүргізілуі тиісті. Мұнда тоғандардың жағалары мен түбі тығыздалып, су өсімдіктерінен мезгілді тазартылып тұруы керек. </w:t>
      </w:r>
    </w:p>
    <w:bookmarkEnd w:id="26"/>
    <w:bookmarkStart w:name="z28" w:id="27"/>
    <w:p>
      <w:pPr>
        <w:spacing w:after="0"/>
        <w:ind w:left="0"/>
        <w:jc w:val="both"/>
      </w:pPr>
      <w:r>
        <w:rPr>
          <w:rFonts w:ascii="Times New Roman"/>
          <w:b w:val="false"/>
          <w:i w:val="false"/>
          <w:color w:val="000000"/>
          <w:sz w:val="28"/>
        </w:rPr>
        <w:t xml:space="preserve">
      26. СЕА тазартылған өндірістік және араласты сарқынды суларды пайдалану мүмкіндігі әрбір нақты жағдайда санитарлық-эпидемиологиялық қадағалау және ветеринарлық бақылау органдарымен рұқсат етілуі керек. </w:t>
      </w:r>
    </w:p>
    <w:bookmarkEnd w:id="27"/>
    <w:bookmarkStart w:name="z29" w:id="28"/>
    <w:p>
      <w:pPr>
        <w:spacing w:after="0"/>
        <w:ind w:left="0"/>
        <w:jc w:val="both"/>
      </w:pPr>
      <w:r>
        <w:rPr>
          <w:rFonts w:ascii="Times New Roman"/>
          <w:b w:val="false"/>
          <w:i w:val="false"/>
          <w:color w:val="000000"/>
          <w:sz w:val="28"/>
        </w:rPr>
        <w:t xml:space="preserve">
      27. СЕА пайда болған сарқынды судың шөгінділерін пайдалану, оларды зиянсыздандырудан кейін ғана рұқсат етіледі. Дайындалған шөгінділерді топыраққа енгізу нормалары, олардың топырақта және ауыл шаруашылық дақылдарында жиналуы. </w:t>
      </w:r>
    </w:p>
    <w:bookmarkEnd w:id="28"/>
    <w:bookmarkStart w:name="z30" w:id="29"/>
    <w:p>
      <w:pPr>
        <w:spacing w:after="0"/>
        <w:ind w:left="0"/>
        <w:jc w:val="both"/>
      </w:pPr>
      <w:r>
        <w:rPr>
          <w:rFonts w:ascii="Times New Roman"/>
          <w:b w:val="false"/>
          <w:i w:val="false"/>
          <w:color w:val="000000"/>
          <w:sz w:val="28"/>
        </w:rPr>
        <w:t xml:space="preserve">
      28. Сарқынды судың шөгінділерін зиянсыздандыру келесі әдістердің бірімен жүргізілуі тиісті: </w:t>
      </w:r>
      <w:r>
        <w:br/>
      </w:r>
      <w:r>
        <w:rPr>
          <w:rFonts w:ascii="Times New Roman"/>
          <w:b w:val="false"/>
          <w:i w:val="false"/>
          <w:color w:val="000000"/>
          <w:sz w:val="28"/>
        </w:rPr>
        <w:t xml:space="preserve">
      1) метантектерде термофильді зиянсыздандырумен немесе термиялық кептірумен; </w:t>
      </w:r>
      <w:r>
        <w:br/>
      </w:r>
      <w:r>
        <w:rPr>
          <w:rFonts w:ascii="Times New Roman"/>
          <w:b w:val="false"/>
          <w:i w:val="false"/>
          <w:color w:val="000000"/>
          <w:sz w:val="28"/>
        </w:rPr>
        <w:t xml:space="preserve">
      2) инфрақызыл сәулелерімен өңдеу арқылы; </w:t>
      </w:r>
      <w:r>
        <w:br/>
      </w:r>
      <w:r>
        <w:rPr>
          <w:rFonts w:ascii="Times New Roman"/>
          <w:b w:val="false"/>
          <w:i w:val="false"/>
          <w:color w:val="000000"/>
          <w:sz w:val="28"/>
        </w:rPr>
        <w:t xml:space="preserve">
      3)  температурасы 70 </w:t>
      </w:r>
      <w:r>
        <w:rPr>
          <w:rFonts w:ascii="Times New Roman"/>
          <w:b w:val="false"/>
          <w:i w:val="false"/>
          <w:color w:val="000000"/>
          <w:vertAlign w:val="superscript"/>
        </w:rPr>
        <w:t xml:space="preserve">о </w:t>
      </w:r>
      <w:r>
        <w:rPr>
          <w:rFonts w:ascii="Times New Roman"/>
          <w:b w:val="false"/>
          <w:i w:val="false"/>
          <w:color w:val="000000"/>
          <w:sz w:val="28"/>
        </w:rPr>
        <w:t xml:space="preserve">С 20 минут бойы пастеризациялаумен; </w:t>
      </w:r>
      <w:r>
        <w:br/>
      </w:r>
      <w:r>
        <w:rPr>
          <w:rFonts w:ascii="Times New Roman"/>
          <w:b w:val="false"/>
          <w:i w:val="false"/>
          <w:color w:val="000000"/>
          <w:sz w:val="28"/>
        </w:rPr>
        <w:t xml:space="preserve">
      4) температурасы 60-65 </w:t>
      </w:r>
      <w:r>
        <w:rPr>
          <w:rFonts w:ascii="Times New Roman"/>
          <w:b w:val="false"/>
          <w:i w:val="false"/>
          <w:color w:val="000000"/>
          <w:vertAlign w:val="superscript"/>
        </w:rPr>
        <w:t xml:space="preserve">о </w:t>
      </w:r>
      <w:r>
        <w:rPr>
          <w:rFonts w:ascii="Times New Roman"/>
          <w:b w:val="false"/>
          <w:i w:val="false"/>
          <w:color w:val="000000"/>
          <w:sz w:val="28"/>
        </w:rPr>
        <w:t xml:space="preserve">С 1,5 сағат бойы шөгінді мен белсенді тұнбаның қоспасын алдын ала жылытып, анаэробтық стабилизациялау әдісімен. Ол патогенді микрофлора мен гельминт жұмыртқаларының 5-6 тәулік ішінде толық жойылуын қамтамасыз етеді; </w:t>
      </w:r>
      <w:r>
        <w:br/>
      </w:r>
      <w:r>
        <w:rPr>
          <w:rFonts w:ascii="Times New Roman"/>
          <w:b w:val="false"/>
          <w:i w:val="false"/>
          <w:color w:val="000000"/>
          <w:sz w:val="28"/>
        </w:rPr>
        <w:t xml:space="preserve">
      5) коогулянт ретінде әкті қолданып (рН= 11,0 және жоғары), сүзгіш - пресстерде немесе вакуумдық қондырғыларында сусыздандырумен; </w:t>
      </w:r>
      <w:r>
        <w:br/>
      </w:r>
      <w:r>
        <w:rPr>
          <w:rFonts w:ascii="Times New Roman"/>
          <w:b w:val="false"/>
          <w:i w:val="false"/>
          <w:color w:val="000000"/>
          <w:sz w:val="28"/>
        </w:rPr>
        <w:t xml:space="preserve">
      6) 5-6 ай бойы компостаумен, мұнда оның 1-2 айы жылдың жылы мезгіліне келіп, компостың барлық бөлігіндегі температурасы +60 </w:t>
      </w:r>
      <w:r>
        <w:rPr>
          <w:rFonts w:ascii="Times New Roman"/>
          <w:b w:val="false"/>
          <w:i w:val="false"/>
          <w:color w:val="000000"/>
          <w:vertAlign w:val="superscript"/>
        </w:rPr>
        <w:t xml:space="preserve">о </w:t>
      </w:r>
      <w:r>
        <w:rPr>
          <w:rFonts w:ascii="Times New Roman"/>
          <w:b w:val="false"/>
          <w:i w:val="false"/>
          <w:color w:val="000000"/>
          <w:sz w:val="28"/>
        </w:rPr>
        <w:t xml:space="preserve">С кем болмауы керек; </w:t>
      </w:r>
      <w:r>
        <w:br/>
      </w:r>
      <w:r>
        <w:rPr>
          <w:rFonts w:ascii="Times New Roman"/>
          <w:b w:val="false"/>
          <w:i w:val="false"/>
          <w:color w:val="000000"/>
          <w:sz w:val="28"/>
        </w:rPr>
        <w:t xml:space="preserve">
      7) шөгінді алаңдарында 1-3 жыл кептіріледі. </w:t>
      </w:r>
      <w:r>
        <w:br/>
      </w:r>
      <w:r>
        <w:rPr>
          <w:rFonts w:ascii="Times New Roman"/>
          <w:b w:val="false"/>
          <w:i w:val="false"/>
          <w:color w:val="000000"/>
          <w:sz w:val="28"/>
        </w:rPr>
        <w:t xml:space="preserve">
      Сарқынды судың шөгінділерін шөгінді алаңдарында ұстау мерзімі нақты жағдайда патогенді микрофлора мен гельминттердің тірі жұмыртқаларының жоқтығын күәлеуші, зертханалық зерттеу нәтижелерінің негізінде. </w:t>
      </w:r>
    </w:p>
    <w:bookmarkEnd w:id="29"/>
    <w:bookmarkStart w:name="z31" w:id="30"/>
    <w:p>
      <w:pPr>
        <w:spacing w:after="0"/>
        <w:ind w:left="0"/>
        <w:jc w:val="both"/>
      </w:pPr>
      <w:r>
        <w:rPr>
          <w:rFonts w:ascii="Times New Roman"/>
          <w:b w:val="false"/>
          <w:i w:val="false"/>
          <w:color w:val="000000"/>
          <w:sz w:val="28"/>
        </w:rPr>
        <w:t xml:space="preserve">
      29. Сарқынды судың шөгінділерін пайдалану технологиясы оны өңдеу және зиянсыздандыру әдісіне байланысты алынуы тиісті. Шөгіндіні мелиоративтік алаңына, құрғақ затқа есептегенде 5-15т/га нормасы есебімен мезгілдігі ең кемінде 2-3 жылдан кейін енгізілуі керек. Сұйық шөгіндіні топыраққа енгізуді жерді жыртуда суару әдісімен жүргізу қажет. </w:t>
      </w:r>
    </w:p>
    <w:bookmarkEnd w:id="30"/>
    <w:bookmarkStart w:name="z32" w:id="31"/>
    <w:p>
      <w:pPr>
        <w:spacing w:after="0"/>
        <w:ind w:left="0"/>
        <w:jc w:val="left"/>
      </w:pPr>
      <w:r>
        <w:rPr>
          <w:rFonts w:ascii="Times New Roman"/>
          <w:b/>
          <w:i w:val="false"/>
          <w:color w:val="000000"/>
        </w:rPr>
        <w:t xml:space="preserve"> 
  4. СЕА пайдалануына қойылатын </w:t>
      </w:r>
      <w:r>
        <w:br/>
      </w:r>
      <w:r>
        <w:rPr>
          <w:rFonts w:ascii="Times New Roman"/>
          <w:b/>
          <w:i w:val="false"/>
          <w:color w:val="000000"/>
        </w:rPr>
        <w:t xml:space="preserve">
санитарлық-эпидемиологиялық талаптар </w:t>
      </w:r>
    </w:p>
    <w:bookmarkEnd w:id="31"/>
    <w:p>
      <w:pPr>
        <w:spacing w:after="0"/>
        <w:ind w:left="0"/>
        <w:jc w:val="both"/>
      </w:pPr>
      <w:r>
        <w:rPr>
          <w:rFonts w:ascii="Times New Roman"/>
          <w:b w:val="false"/>
          <w:i w:val="false"/>
          <w:color w:val="000000"/>
          <w:sz w:val="28"/>
        </w:rPr>
        <w:t xml:space="preserve">      30. СЕА пайдалану топырақты, ауыл шаруашылық дақылдарын, су қоймаларын, топырақты сулардың инфекция қоздырғыштарымен, инвазиялармен ластау ықтималын, сондай-ақ оларда уытты заттардың шектік-рұқсатталған  концентрациялардан асатын шамада жиналуын алдын-алуға бағытталған, суару технологиясын сақтау бойынша жұмыстарды орындаудан кейін ғана рұқсат етіледі. </w:t>
      </w:r>
    </w:p>
    <w:bookmarkStart w:name="z33" w:id="32"/>
    <w:p>
      <w:pPr>
        <w:spacing w:after="0"/>
        <w:ind w:left="0"/>
        <w:jc w:val="both"/>
      </w:pPr>
      <w:r>
        <w:rPr>
          <w:rFonts w:ascii="Times New Roman"/>
          <w:b w:val="false"/>
          <w:i w:val="false"/>
          <w:color w:val="000000"/>
          <w:sz w:val="28"/>
        </w:rPr>
        <w:t xml:space="preserve">
      31. Жер шаруашылық суару алқаптары сарқынды судың мезгілдік және тәуліктік түсуінің біркелкісіздігін ескеріп, олардың есепті көлемін қабылдауын қамтамасыз етуі керек. </w:t>
      </w:r>
    </w:p>
    <w:bookmarkEnd w:id="32"/>
    <w:bookmarkStart w:name="z34" w:id="33"/>
    <w:p>
      <w:pPr>
        <w:spacing w:after="0"/>
        <w:ind w:left="0"/>
        <w:jc w:val="both"/>
      </w:pPr>
      <w:r>
        <w:rPr>
          <w:rFonts w:ascii="Times New Roman"/>
          <w:b w:val="false"/>
          <w:i w:val="false"/>
          <w:color w:val="000000"/>
          <w:sz w:val="28"/>
        </w:rPr>
        <w:t xml:space="preserve">
      32. Суару желісінің қирау немесе алқаптарға сарқынды судың есепті көлемін қабылдау мүмкіндігінің болмау жағдайларында тоған-жинағыштарды немесе резервтік және буферлік алаңдарды орнатуы қарастырылуы керек. Олар жердің рельефі бойынша ең төмен орындарында орналасуы тиісті. Резервті алаңдар чек түрінде, қоршаушы үймешіктердің биіктігі ең кемінде 0,5 м орнатылады. Буферлік және резервтік алаңдардың жалпы ауданы СЕА аумағының ең кемінде 5% алуы керек. СЕА төменгі шекарасы, биіктігі ең кемінде 0,5 м үймешіктермен үймеленуі тиісті. </w:t>
      </w:r>
    </w:p>
    <w:bookmarkEnd w:id="33"/>
    <w:bookmarkStart w:name="z35" w:id="34"/>
    <w:p>
      <w:pPr>
        <w:spacing w:after="0"/>
        <w:ind w:left="0"/>
        <w:jc w:val="both"/>
      </w:pPr>
      <w:r>
        <w:rPr>
          <w:rFonts w:ascii="Times New Roman"/>
          <w:b w:val="false"/>
          <w:i w:val="false"/>
          <w:color w:val="000000"/>
          <w:sz w:val="28"/>
        </w:rPr>
        <w:t xml:space="preserve">
      33. СЕА сарқынды сумен суарудың оңтайлы әдісі болып керізделген полиэтилендік құбырлар арқылы және 25-60см тереңдікте салынған кротовиналар арқылы топырақ ішкі суландыру әдісі  саналады. Сарқынды суды жер беткі әдісімен (жыралар, тілкемдер арқылы), сондай-ақ жауындық әдісімен суаруға рұқсат етіледі. </w:t>
      </w:r>
    </w:p>
    <w:bookmarkEnd w:id="34"/>
    <w:bookmarkStart w:name="z36" w:id="35"/>
    <w:p>
      <w:pPr>
        <w:spacing w:after="0"/>
        <w:ind w:left="0"/>
        <w:jc w:val="both"/>
      </w:pPr>
      <w:r>
        <w:rPr>
          <w:rFonts w:ascii="Times New Roman"/>
          <w:b w:val="false"/>
          <w:i w:val="false"/>
          <w:color w:val="000000"/>
          <w:sz w:val="28"/>
        </w:rPr>
        <w:t xml:space="preserve">
      34. Сарқынды судың суландыру және суару нормалары әрбір нақты жағдайда төмендегілерді: </w:t>
      </w:r>
      <w:r>
        <w:br/>
      </w:r>
      <w:r>
        <w:rPr>
          <w:rFonts w:ascii="Times New Roman"/>
          <w:b w:val="false"/>
          <w:i w:val="false"/>
          <w:color w:val="000000"/>
          <w:sz w:val="28"/>
        </w:rPr>
        <w:t xml:space="preserve">
      1) климаттық ауданын; </w:t>
      </w:r>
      <w:r>
        <w:br/>
      </w:r>
      <w:r>
        <w:rPr>
          <w:rFonts w:ascii="Times New Roman"/>
          <w:b w:val="false"/>
          <w:i w:val="false"/>
          <w:color w:val="000000"/>
          <w:sz w:val="28"/>
        </w:rPr>
        <w:t xml:space="preserve">
      2) топырақтың физикалық-химиялық қасиеттерін; </w:t>
      </w:r>
      <w:r>
        <w:br/>
      </w:r>
      <w:r>
        <w:rPr>
          <w:rFonts w:ascii="Times New Roman"/>
          <w:b w:val="false"/>
          <w:i w:val="false"/>
          <w:color w:val="000000"/>
          <w:sz w:val="28"/>
        </w:rPr>
        <w:t xml:space="preserve">
      3) топырақ бетіндегі сулардың деңгейін; </w:t>
      </w:r>
      <w:r>
        <w:br/>
      </w:r>
      <w:r>
        <w:rPr>
          <w:rFonts w:ascii="Times New Roman"/>
          <w:b w:val="false"/>
          <w:i w:val="false"/>
          <w:color w:val="000000"/>
          <w:sz w:val="28"/>
        </w:rPr>
        <w:t xml:space="preserve">
      4) ауыл шаруашылығы дақылдарының түрін; </w:t>
      </w:r>
      <w:r>
        <w:br/>
      </w:r>
      <w:r>
        <w:rPr>
          <w:rFonts w:ascii="Times New Roman"/>
          <w:b w:val="false"/>
          <w:i w:val="false"/>
          <w:color w:val="000000"/>
          <w:sz w:val="28"/>
        </w:rPr>
        <w:t xml:space="preserve">
      5) сарқынды судың химиялық құрамын; </w:t>
      </w:r>
      <w:r>
        <w:br/>
      </w:r>
      <w:r>
        <w:rPr>
          <w:rFonts w:ascii="Times New Roman"/>
          <w:b w:val="false"/>
          <w:i w:val="false"/>
          <w:color w:val="000000"/>
          <w:sz w:val="28"/>
        </w:rPr>
        <w:t xml:space="preserve">
      6) суару алаңының еңістігін (су қоймасына қарай 5 % жоғары емес) ескере отырып жүргізілуі керек. </w:t>
      </w:r>
    </w:p>
    <w:bookmarkEnd w:id="35"/>
    <w:bookmarkStart w:name="z37" w:id="36"/>
    <w:p>
      <w:pPr>
        <w:spacing w:after="0"/>
        <w:ind w:left="0"/>
        <w:jc w:val="both"/>
      </w:pPr>
      <w:r>
        <w:rPr>
          <w:rFonts w:ascii="Times New Roman"/>
          <w:b w:val="false"/>
          <w:i w:val="false"/>
          <w:color w:val="000000"/>
          <w:sz w:val="28"/>
        </w:rPr>
        <w:t xml:space="preserve">
      35. СЕА техникалық, дәндік және басқа мал азықтық дақылдарын, сондай-ақ ағаштар мен бұталарды өсіруіне рұқсат етіледі. СЕА көкөністерді (оның ішінде картопты), жидектерді, жемістерді, бақша өсімдіктерін, жүзімдерді өсіруге тиым салынады. </w:t>
      </w:r>
    </w:p>
    <w:bookmarkEnd w:id="36"/>
    <w:bookmarkStart w:name="z38" w:id="37"/>
    <w:p>
      <w:pPr>
        <w:spacing w:after="0"/>
        <w:ind w:left="0"/>
        <w:jc w:val="both"/>
      </w:pPr>
      <w:r>
        <w:rPr>
          <w:rFonts w:ascii="Times New Roman"/>
          <w:b w:val="false"/>
          <w:i w:val="false"/>
          <w:color w:val="000000"/>
          <w:sz w:val="28"/>
        </w:rPr>
        <w:t xml:space="preserve">
      36. Суару алқаптарын пайдалануда соңғы суару уақыты мен егісті жинау арасында карантиндік мерзім орнатылуы қажет. Карантиндік мерзімі алынуы керек: </w:t>
      </w:r>
      <w:r>
        <w:br/>
      </w:r>
      <w:r>
        <w:rPr>
          <w:rFonts w:ascii="Times New Roman"/>
          <w:b w:val="false"/>
          <w:i w:val="false"/>
          <w:color w:val="000000"/>
          <w:sz w:val="28"/>
        </w:rPr>
        <w:t xml:space="preserve">
      1) аридті аймақ үшін (шөлді және жартылай шөлді) - ең кемінде 8 күн; </w:t>
      </w:r>
      <w:r>
        <w:br/>
      </w:r>
      <w:r>
        <w:rPr>
          <w:rFonts w:ascii="Times New Roman"/>
          <w:b w:val="false"/>
          <w:i w:val="false"/>
          <w:color w:val="000000"/>
          <w:sz w:val="28"/>
        </w:rPr>
        <w:t xml:space="preserve">
      2) субаридті аймақ үшін (далалық, орман-далалық аймақ) - ең кемінде 10 күн; </w:t>
      </w:r>
      <w:r>
        <w:br/>
      </w:r>
      <w:r>
        <w:rPr>
          <w:rFonts w:ascii="Times New Roman"/>
          <w:b w:val="false"/>
          <w:i w:val="false"/>
          <w:color w:val="000000"/>
          <w:sz w:val="28"/>
        </w:rPr>
        <w:t xml:space="preserve">
      3) гумидті аймақ үшін (орманды-шалғынды аймақ) - ең кемінде 14 күн. </w:t>
      </w:r>
      <w:r>
        <w:br/>
      </w:r>
      <w:r>
        <w:rPr>
          <w:rFonts w:ascii="Times New Roman"/>
          <w:b w:val="false"/>
          <w:i w:val="false"/>
          <w:color w:val="000000"/>
          <w:sz w:val="28"/>
        </w:rPr>
        <w:t xml:space="preserve">
      Карантиндік мерзім әрбір нақты жағдайда өсірілетін дақылдардың түрін және оларды пайдалану әдісін ескеріп. </w:t>
      </w:r>
      <w:r>
        <w:br/>
      </w:r>
      <w:r>
        <w:rPr>
          <w:rFonts w:ascii="Times New Roman"/>
          <w:b w:val="false"/>
          <w:i w:val="false"/>
          <w:color w:val="000000"/>
          <w:sz w:val="28"/>
        </w:rPr>
        <w:t xml:space="preserve">
      Тұрғындардың арасында тениаринхоз бойынша және ірі қара малдың арасында финноз бойынша салауатты емес аудандарда өсірілетін шөптер шөптік (витаминдік) ұнға, гранулаларға, брикеттерге ұнтақталуы немесе ең кемінде 3 ай мерзімге сенажға салынуы тиісті. </w:t>
      </w:r>
    </w:p>
    <w:bookmarkEnd w:id="37"/>
    <w:bookmarkStart w:name="z39" w:id="38"/>
    <w:p>
      <w:pPr>
        <w:spacing w:after="0"/>
        <w:ind w:left="0"/>
        <w:jc w:val="both"/>
      </w:pPr>
      <w:r>
        <w:rPr>
          <w:rFonts w:ascii="Times New Roman"/>
          <w:b w:val="false"/>
          <w:i w:val="false"/>
          <w:color w:val="000000"/>
          <w:sz w:val="28"/>
        </w:rPr>
        <w:t xml:space="preserve">
      37. СЕА жұмыскерлері арнайы киімдерімен жұмыс істеуі керек. Жаңбырлатқыш қондырғыларда қызмет ететін адамдар респираторлармен қамтамасыз етілуі керек. </w:t>
      </w:r>
    </w:p>
    <w:bookmarkEnd w:id="38"/>
    <w:bookmarkStart w:name="z40" w:id="39"/>
    <w:p>
      <w:pPr>
        <w:spacing w:after="0"/>
        <w:ind w:left="0"/>
        <w:jc w:val="both"/>
      </w:pPr>
      <w:r>
        <w:rPr>
          <w:rFonts w:ascii="Times New Roman"/>
          <w:b w:val="false"/>
          <w:i w:val="false"/>
          <w:color w:val="000000"/>
          <w:sz w:val="28"/>
        </w:rPr>
        <w:t>
      38. СЕА қызметкерлері жұмысқа орналасу алдында және кезеңді </w:t>
      </w:r>
      <w:r>
        <w:rPr>
          <w:rFonts w:ascii="Times New Roman"/>
          <w:b w:val="false"/>
          <w:i w:val="false"/>
          <w:color w:val="000000"/>
          <w:sz w:val="28"/>
        </w:rPr>
        <w:t>медициналық байқаудан</w:t>
      </w:r>
      <w:r>
        <w:rPr>
          <w:rFonts w:ascii="Times New Roman"/>
          <w:b w:val="false"/>
          <w:i w:val="false"/>
          <w:color w:val="000000"/>
          <w:sz w:val="28"/>
        </w:rPr>
        <w:t xml:space="preserve"> нормативтік құқықтық актілерді Мемлекеттік тіркеу тізілімінде N 2780 тіркелген "Өндірістік ортаның қолайсыз және қауіпті, зиянды факторларының тигізетін әсерінде болатын қызметкерлер мен жұмысшылардың міндетті алдын алу және кезеңді медициналық байқауды өткізу бойынша Нұсқаулар мен алдын алу және кезеңді медициналық байқаудан өтуге міндетті өндірістік зиянды факторлары мен қызметкерлердің тізбесін бекіту туралы" Қазақстан Республикасы Денсаулық сақтау министрінің 2004 жылғы 12 наурыздағы N 243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сәйкес </w:t>
      </w:r>
      <w:r>
        <w:rPr>
          <w:rFonts w:ascii="Times New Roman"/>
          <w:b w:val="false"/>
          <w:i w:val="false"/>
          <w:color w:val="ff0000"/>
          <w:sz w:val="28"/>
        </w:rPr>
        <w:t>өтуі</w:t>
      </w:r>
      <w:r>
        <w:rPr>
          <w:rFonts w:ascii="Times New Roman"/>
          <w:b w:val="false"/>
          <w:i w:val="false"/>
          <w:color w:val="000000"/>
          <w:sz w:val="28"/>
        </w:rPr>
        <w:t xml:space="preserve"> керек. </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