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36ad2" w14:textId="8736a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қағаздары Алматы қаласының өңiрлiк қаржы орталығының арнайы сауда алаңының тiзiмiне енгiзу болжамдалған немесе енгiзiлген эмитенттерге, сонымен қатар осындай бағалы қағаздарға қойылатын талаптар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Алматы қаласының өңiрлiк қаржы орталығының қызметiн реттеу Агенттiгi төрағысының 2006 жылғы 8 қыркүйектегі N 5 Қаулысы. Қазақстан Республикасының Әділет министрлігінде 2006 жылғы 7 қазанда Нормативтік құқықтық кесімдерді мемлекеттік тіркеудің тізіліміне N 4408 болып енгізілді. Күші жойылды - Қазақстан Республикасы Алматы қаласының өңірлік қаржы орталығының қызметін реттеу агенттігі Төрағасының 2008 жылғы 8 мамырдағы N 04.2-09/119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Алматы қаласының өңірлік қаржы орталығының қызметін реттеу агенттігі Төрағасының 2008.05.08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04.2-09/119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"Алматы қаласының өңiрлiк қаржы орталығы туралы" 
</w:t>
      </w:r>
      <w:r>
        <w:rPr>
          <w:rFonts w:ascii="Times New Roman"/>
          <w:b w:val="false"/>
          <w:i w:val="false"/>
          <w:color w:val="000000"/>
          <w:sz w:val="28"/>
        </w:rPr>
        <w:t xml:space="preserve"> Заңы </w:t>
      </w:r>
      <w:r>
        <w:rPr>
          <w:rFonts w:ascii="Times New Roman"/>
          <w:b w:val="false"/>
          <w:i w:val="false"/>
          <w:color w:val="000000"/>
          <w:sz w:val="28"/>
        </w:rPr>
        <w:t>
 6 бабының 5) тармақшасына сәйкес 
</w:t>
      </w:r>
      <w:r>
        <w:rPr>
          <w:rFonts w:ascii="Times New Roman"/>
          <w:b/>
          <w:i w:val="false"/>
          <w:color w:val="000000"/>
          <w:sz w:val="28"/>
        </w:rPr>
        <w:t>
БҰЙЫРАМЫН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бұйрықтың мақсаттары үшiн келесi ұғымдарды қолдану белгiленсiн:
</w:t>
      </w:r>
      <w:r>
        <w:br/>
      </w:r>
      <w:r>
        <w:rPr>
          <w:rFonts w:ascii="Times New Roman"/>
          <w:b w:val="false"/>
          <w:i w:val="false"/>
          <w:color w:val="000000"/>
          <w:sz w:val="28"/>
        </w:rPr>
        <w:t>
      1) делистинг - бағалы қағаздарды Алматы қаласының өңiрлiк қаржы орталығының (әрi қарай - қаржы орталығы) арнайы сауда алаңының сауда-саттықтарын ұйымдастырушының ресми тiзiмiнен уақытша немесе әрдайым шығаруы;
</w:t>
      </w:r>
    </w:p>
    <w:p>
      <w:pPr>
        <w:spacing w:after="0"/>
        <w:ind w:left="0"/>
        <w:jc w:val="both"/>
      </w:pPr>
      <w:r>
        <w:rPr>
          <w:rFonts w:ascii="Times New Roman"/>
          <w:b w:val="false"/>
          <w:i w:val="false"/>
          <w:color w:val="000000"/>
          <w:sz w:val="28"/>
        </w:rPr>
        <w:t>
</w:t>
      </w:r>
      <w:r>
        <w:rPr>
          <w:rFonts w:ascii="Times New Roman"/>
          <w:b w:val="false"/>
          <w:i w:val="false"/>
          <w:color w:val="000000"/>
          <w:sz w:val="28"/>
        </w:rPr>
        <w:t>
      2) рұқсат ететiн бастаушы - бағалы қағаздарды қаржы орталығының арнайы сауда алаңында айналымда енгiзуге рұқсат етушiнiң бастамашылығы бойынша ұйымдастыру;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3) листинг бастаушы - бағалы қағаздарды қаржы орталығының арнайы сауда алаңында ресми тiзiмделудiң бастамашылығы бойынша ұйымдастыру;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4) листинг - бағалы қағаздарды қаржы орталығының арнайы сауда алаңының сауда-саттықтарын ұйымдастырушының ресми тiзiмiне енгiзу және онда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5) қаржы орталығының арнайы сауда алаңының листинг комиссиясы - сараптау кеңесi үшiн қорытынды дайындау (бағалы қағаздар және оның эмитенттерi туралы ақпараттарды талдау, сондай-ақ, бағалы қағаздар мен олардың эмитенттерiн листинг талаптарына сәйкестiгiн тексеру нәтижелерi негiзiнде) негiзгi мақсаты болып табылатын, құрамына сауда-саттықты ұйымдастырушының және Алматы қаласының өңiрлiк қаржы орталығының қызметiн реттеу агенттiгiнiң (әрi қарай - Агенттiк) өкiлдерi кiретiн, қаржы орталығының арнайы сауда алаңының сауда-саттықтарын ұйымдастырушының құрылымнан тыс бөлiмшесi;
</w:t>
      </w:r>
    </w:p>
    <w:p>
      <w:pPr>
        <w:spacing w:after="0"/>
        <w:ind w:left="0"/>
        <w:jc w:val="both"/>
      </w:pPr>
      <w:r>
        <w:rPr>
          <w:rFonts w:ascii="Times New Roman"/>
          <w:b w:val="false"/>
          <w:i w:val="false"/>
          <w:color w:val="000000"/>
          <w:sz w:val="28"/>
        </w:rPr>
        <w:t>
</w:t>
      </w:r>
      <w:r>
        <w:rPr>
          <w:rFonts w:ascii="Times New Roman"/>
          <w:b w:val="false"/>
          <w:i w:val="false"/>
          <w:color w:val="000000"/>
          <w:sz w:val="28"/>
        </w:rPr>
        <w:t>
      6) қаржы орталығының арнайы сауда алаңының листинг талаптары - осы бағалы қағаздарды қаржы орталығының арнайы сауда алаңының ресми тiзiмiне енгiзу үшiн сақтауға қажеттi, бағалы қағаздарға және олардың эмитенттерiне қойылатын талап;
</w:t>
      </w:r>
    </w:p>
    <w:p>
      <w:pPr>
        <w:spacing w:after="0"/>
        <w:ind w:left="0"/>
        <w:jc w:val="both"/>
      </w:pPr>
      <w:r>
        <w:rPr>
          <w:rFonts w:ascii="Times New Roman"/>
          <w:b w:val="false"/>
          <w:i w:val="false"/>
          <w:color w:val="000000"/>
          <w:sz w:val="28"/>
        </w:rPr>
        <w:t>
</w:t>
      </w:r>
      <w:r>
        <w:rPr>
          <w:rFonts w:ascii="Times New Roman"/>
          <w:b w:val="false"/>
          <w:i w:val="false"/>
          <w:color w:val="000000"/>
          <w:sz w:val="28"/>
        </w:rPr>
        <w:t>
      7) маркет-мейкер - қаржы орталығының арнайы сауда алаңы сауда-саттықты ұйымдастырушысының ережелерiне сәйкес бағалы қағаздарды әрдайым жариялау және бағаны белгiлеудi қолдау бойынша өзiне мiндеттемелердi алған қаржы орталығының қатысушысы;
</w:t>
      </w:r>
    </w:p>
    <w:p>
      <w:pPr>
        <w:spacing w:after="0"/>
        <w:ind w:left="0"/>
        <w:jc w:val="both"/>
      </w:pPr>
      <w:r>
        <w:rPr>
          <w:rFonts w:ascii="Times New Roman"/>
          <w:b w:val="false"/>
          <w:i w:val="false"/>
          <w:color w:val="000000"/>
          <w:sz w:val="28"/>
        </w:rPr>
        <w:t>
</w:t>
      </w:r>
      <w:r>
        <w:rPr>
          <w:rFonts w:ascii="Times New Roman"/>
          <w:b w:val="false"/>
          <w:i w:val="false"/>
          <w:color w:val="000000"/>
          <w:sz w:val="28"/>
        </w:rPr>
        <w:t>
      8) қаржы Орталығының листинг емес компаниялары - бағалы қағаздары қаржы орталығының арнайы сауда алаңының ресми тiзiмiне енгiзiлмеген, бiрақ осы бұйрыққа сәйкес "Қаржы орталығының листинг емес бағалы қағаздары" секторына айналымға енгізiлген эмитенттер;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9) қаржы орталығының арнайы сауда алаңының ресми тiзiмi - листинг талаптарына сәйкес келетiн бағалы қағаздар мен тиiстi бағалы қағаздардың эмитенттерiн есепке алу және онда болу үшiн арналған қаржы орталығының арнайы сауда алаңының тiзiмi;
</w:t>
      </w:r>
    </w:p>
    <w:p>
      <w:pPr>
        <w:spacing w:after="0"/>
        <w:ind w:left="0"/>
        <w:jc w:val="both"/>
      </w:pPr>
      <w:r>
        <w:rPr>
          <w:rFonts w:ascii="Times New Roman"/>
          <w:b w:val="false"/>
          <w:i w:val="false"/>
          <w:color w:val="000000"/>
          <w:sz w:val="28"/>
        </w:rPr>
        <w:t>
</w:t>
      </w:r>
      <w:r>
        <w:rPr>
          <w:rFonts w:ascii="Times New Roman"/>
          <w:b w:val="false"/>
          <w:i w:val="false"/>
          <w:color w:val="000000"/>
          <w:sz w:val="28"/>
        </w:rPr>
        <w:t>
      10) сараптау кеңесi - Агенттiктiң, қаржы рыногын және қаржылық ұйымдарды реттеу және қадағалау жөнiндегi уәкiлеттi органның және листинг комиссиясының листинг пен делистинг туралы шешiмiнiң қорытындысы негiзiнде қабылданатын сауда-саттықтарды ұйымдастырушының өкiлдерiнен тұратын алқалы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Қаржы орталығының листинг емес компанияларының бағалы қағаздарының сауда-саттығын ұйымдастыру мақсатында қор биржасының сауда жүйесiнде жеке "Қаржы орталығының листинг емес бағалы қағаздар" секторы ашылады.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Бағалы қағаздарды қор биржасының сауда жүйесiнiң "Қаржы орталығының листинг емес бағалы қағаздар" секторына айналымға шығару бағалы қағаздарды шығаруға бастамашылық етушi берген өтiнiшi және бағалы қағаздардың тiркелгендiгiн растайтын құжаттар негiзiнде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Қаржы орталығының арнайы сауда алаңының ресми тiзiмi бiр санаттан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Қаржы орталығының арнайы сауда алаңында листингi үшiн үш шарттың бiреуiн қадағалау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6. Бiрiншi шарт бойынша листинг үшiн қаржы орталығының арнайы сауда алаңының ресми тiзiмiне енгiзiлетiн эмитенттердiң бағалы қағаздары және ондағылар келесi талаптарға сәйкес болуға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 Агенттiкпен танылатын, қор биржаларының тiзбесiне кiретiн, қор биржаларының бiрiнде листингтiң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2) эмитенттермен ақпараттарды ашу тиісті қор биржаларының ресми сайттарында және сауда-саттық ұйымдастырушысы мен листинг бастаушысы немесе эмитент арасында ақпарат ашу туралы келісім-шарт жасау арқылы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өз мiндеттемелерi бойынша эмитент дефолт фактiлерiнiң болмауы;
</w:t>
      </w:r>
    </w:p>
    <w:p>
      <w:pPr>
        <w:spacing w:after="0"/>
        <w:ind w:left="0"/>
        <w:jc w:val="both"/>
      </w:pPr>
      <w:r>
        <w:rPr>
          <w:rFonts w:ascii="Times New Roman"/>
          <w:b w:val="false"/>
          <w:i w:val="false"/>
          <w:color w:val="000000"/>
          <w:sz w:val="28"/>
        </w:rPr>
        <w:t>
</w:t>
      </w:r>
      <w:r>
        <w:rPr>
          <w:rFonts w:ascii="Times New Roman"/>
          <w:b w:val="false"/>
          <w:i w:val="false"/>
          <w:color w:val="000000"/>
          <w:sz w:val="28"/>
        </w:rPr>
        <w:t>
      4) қаржы орталығының арнайы сауда алаңында маркет-мейкердiң бар болуы.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Алматы қаласының өңірлік қаржы орталығының қызметін реттеу агенттігінің 2007.09.02.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05-02/205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Екiншi шарт бойынша листинг үшiн қаржы орталығының арнайы сауда алаңының ресми тiзiмiне енгiзiлетiн эмитенттердiң бағалы қағаздары және ондағылар келесi талаптарға сәйкес болуға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 бағалы қағаздарда және олардың эмитенттерiнде Агенттiкпен белгiленген деңгейден төмен емес, рейтинг бағалары Агенттiкпен танылатын, рейтинг агенттiктерiнiң тiзбесiне кiретiн бiр немесе одан да көп рейтинг агенттiгiмен берiлген рейтинг бағаларының бар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2) сауда-саттықты ұйымдастырушының листинг бастаушысымен немесе эмитентпен ақпаратты ашу туралы шарт жасау;
</w:t>
      </w:r>
    </w:p>
    <w:p>
      <w:pPr>
        <w:spacing w:after="0"/>
        <w:ind w:left="0"/>
        <w:jc w:val="both"/>
      </w:pPr>
      <w:r>
        <w:rPr>
          <w:rFonts w:ascii="Times New Roman"/>
          <w:b w:val="false"/>
          <w:i w:val="false"/>
          <w:color w:val="000000"/>
          <w:sz w:val="28"/>
        </w:rPr>
        <w:t>
</w:t>
      </w:r>
      <w:r>
        <w:rPr>
          <w:rFonts w:ascii="Times New Roman"/>
          <w:b w:val="false"/>
          <w:i w:val="false"/>
          <w:color w:val="000000"/>
          <w:sz w:val="28"/>
        </w:rPr>
        <w:t>
      3) өз мiндеттемелерi бойынша эмитент дефолта фактiлерiнiң болмауы;
</w:t>
      </w:r>
    </w:p>
    <w:p>
      <w:pPr>
        <w:spacing w:after="0"/>
        <w:ind w:left="0"/>
        <w:jc w:val="both"/>
      </w:pPr>
      <w:r>
        <w:rPr>
          <w:rFonts w:ascii="Times New Roman"/>
          <w:b w:val="false"/>
          <w:i w:val="false"/>
          <w:color w:val="000000"/>
          <w:sz w:val="28"/>
        </w:rPr>
        <w:t>
</w:t>
      </w:r>
      <w:r>
        <w:rPr>
          <w:rFonts w:ascii="Times New Roman"/>
          <w:b w:val="false"/>
          <w:i w:val="false"/>
          <w:color w:val="000000"/>
          <w:sz w:val="28"/>
        </w:rPr>
        <w:t>
      4) эмитенттiң бағалы қағаздарын шығаруға тiркеген елдiң заңнамасына сәйкес жасалған инвестициялық меморандумның бар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5) қаржы орталығының арнайы сауда алаңында маркет-мейкердiң бар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8. Yшiншi шарт бойынша листинг үшiн қаржы орталығының арнайы сауда алаңының ресми тiзiмiне енгiзiлетiн эмитенттердiң бағалы қағаздары және ондағылар келесi листинг талаптарына сәйкес болуға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 эмитент резидентi болып табылатын мемлекеттiң заңнамасына сәйкес эмитенттi мемлекеттiк тiркеу қайта құру нәтижесiнде эмитент құрылған, қаржы орталығының арнайы сауда алаңының ресми тiзiмiне (ұйымның (ұйыммен) бар болу мерзiмi есепке алынуы мүмкiн) оның бағалы қағаздарын енгiзу туралы өтiнiш берiлгенге дейiн кем дегенде бiр жыл бұрын жүзеге асырылған;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 эмитенттiң қаржы есебi қаржы есебiнiң халықаралық стандарттарына (IFRS) немесе Америка Құрама Штаттарында (әрi қарай - АҚШ) қолданыстағы қаржы есебiнiң стандарттарына (GААР) сәйкес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эмитенттiң жылдық қаржы есебiнiң аудитi халықаралық аудит стандарттарына сәйкес Агенттiкпен бекiтiлген, қаржы құралдарын қаржы орталығының арнайы сауда алаңына енгiзу үшiн аудиторлық ұйымдарға қойылатын бiлiктiлiк талаптарына сай аудиторлық ұйыммен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соңғы анықталған қаржы жылында эмитенттiң тексерiлген қаржы есебiне сәйкес немесе соңғы аяқталған тоқсанда активтерiнiң көлемi кем дегенде 1,0 миллион АҚШ долларындағы баламасын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эмитенттiң меншiктi капиталы оның жарғылық капиталынан кем болмауға тиiс және соңғы аяқталған қаржы жылында оның соңғы тексерiлген қаржы есебiне сәйкес және соңғы аяқталған тоқсанда кем дегенде 0,2 миллион АҚШ долларындағы баламасын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сауда-саттықты ұйымдастырушысының листинг бастаушысымен немесе эмитентпен ақпаратты ашу туралы шарт жасау;
</w:t>
      </w:r>
    </w:p>
    <w:p>
      <w:pPr>
        <w:spacing w:after="0"/>
        <w:ind w:left="0"/>
        <w:jc w:val="both"/>
      </w:pPr>
      <w:r>
        <w:rPr>
          <w:rFonts w:ascii="Times New Roman"/>
          <w:b w:val="false"/>
          <w:i w:val="false"/>
          <w:color w:val="000000"/>
          <w:sz w:val="28"/>
        </w:rPr>
        <w:t>
</w:t>
      </w:r>
      <w:r>
        <w:rPr>
          <w:rFonts w:ascii="Times New Roman"/>
          <w:b w:val="false"/>
          <w:i w:val="false"/>
          <w:color w:val="000000"/>
          <w:sz w:val="28"/>
        </w:rPr>
        <w:t>
      7) өз мiндеттемелерi бойынша эмитент дефолта фактiлерiнiң болмауы;
</w:t>
      </w:r>
    </w:p>
    <w:p>
      <w:pPr>
        <w:spacing w:after="0"/>
        <w:ind w:left="0"/>
        <w:jc w:val="both"/>
      </w:pPr>
      <w:r>
        <w:rPr>
          <w:rFonts w:ascii="Times New Roman"/>
          <w:b w:val="false"/>
          <w:i w:val="false"/>
          <w:color w:val="000000"/>
          <w:sz w:val="28"/>
        </w:rPr>
        <w:t>
</w:t>
      </w:r>
      <w:r>
        <w:rPr>
          <w:rFonts w:ascii="Times New Roman"/>
          <w:b w:val="false"/>
          <w:i w:val="false"/>
          <w:color w:val="000000"/>
          <w:sz w:val="28"/>
        </w:rPr>
        <w:t>
      8) эмитенттiң бағалы қағаздарын шығаруға тiркеген елдiң заңнамасына сәйкес жасалған инвестициялық меморандумның бар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9) қаржы орталығының арнайы сауда алаңында маркет-мейкердiң бар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9. Осы эмитенттiң жалғыз құрылтайшысы (қатысушысы) болып танылатын, ұйымының кепiлдiгiнiң астында арнайы белгiленген кәсiпорын-ұйымдармен шығарылған бағалы қағаздардың листингiсi бойынша листингiлiк талаптар эмитенттiң өзiне емес, осындай кепiлдерге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"Қаржы орталығының листинг емес бағалы қағаздар" секторына листинг және делистингтердi енгiзу туралы шешiм листинг комиссиясының қорытындысы негiзiнде сауда-саттықты ұйымдастырушымен құрылған, сараптау кеңесiмен қабылданады.
</w:t>
      </w:r>
      <w:r>
        <w:br/>
      </w:r>
      <w:r>
        <w:rPr>
          <w:rFonts w:ascii="Times New Roman"/>
          <w:b w:val="false"/>
          <w:i w:val="false"/>
          <w:color w:val="000000"/>
          <w:sz w:val="28"/>
        </w:rPr>
        <w:t>
      Бiрiншi және екiншi шарт бойынша листинг немесе листингтен бас тарту туралы шешiм қабылдау мерзiмi 10 (он) жұмыс күнiнен, ал үшiншi шарт бойынша - 20 (жиырма) жұмыс күнiнен аспауға тиiс.
</w:t>
      </w:r>
      <w:r>
        <w:br/>
      </w:r>
      <w:r>
        <w:rPr>
          <w:rFonts w:ascii="Times New Roman"/>
          <w:b w:val="false"/>
          <w:i w:val="false"/>
          <w:color w:val="000000"/>
          <w:sz w:val="28"/>
        </w:rPr>
        <w:t>
      Делистинг үшiн шешiм қабылдау мерзiмi - 10 (он) жұмыс күн, "Қаржы орталығының листинг емес бағалы қағаздары" секторына кiру рұқсаты үшiн - 5 (бес) жұмыс күні.
</w:t>
      </w:r>
    </w:p>
    <w:p>
      <w:pPr>
        <w:spacing w:after="0"/>
        <w:ind w:left="0"/>
        <w:jc w:val="both"/>
      </w:pPr>
      <w:r>
        <w:rPr>
          <w:rFonts w:ascii="Times New Roman"/>
          <w:b w:val="false"/>
          <w:i w:val="false"/>
          <w:color w:val="000000"/>
          <w:sz w:val="28"/>
        </w:rPr>
        <w:t>
</w:t>
      </w:r>
      <w:r>
        <w:rPr>
          <w:rFonts w:ascii="Times New Roman"/>
          <w:b w:val="false"/>
          <w:i w:val="false"/>
          <w:color w:val="000000"/>
          <w:sz w:val="28"/>
        </w:rPr>
        <w:t>
      11. Қаржы орталығының арнайы сауда алаңында айналымға енетiн бағалы қағаздардың делистинг туралы шешiмi сараптау-кеңесiмен келесi жағдайларда қаралуы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1) бағалы қағаздары қаржы орталығының арнайы сауда алаңының листингiне енгiзiлген эмитенттiң қызметiн тоқтату;
</w:t>
      </w:r>
    </w:p>
    <w:p>
      <w:pPr>
        <w:spacing w:after="0"/>
        <w:ind w:left="0"/>
        <w:jc w:val="both"/>
      </w:pPr>
      <w:r>
        <w:rPr>
          <w:rFonts w:ascii="Times New Roman"/>
          <w:b w:val="false"/>
          <w:i w:val="false"/>
          <w:color w:val="000000"/>
          <w:sz w:val="28"/>
        </w:rPr>
        <w:t>
</w:t>
      </w:r>
      <w:r>
        <w:rPr>
          <w:rFonts w:ascii="Times New Roman"/>
          <w:b w:val="false"/>
          <w:i w:val="false"/>
          <w:color w:val="000000"/>
          <w:sz w:val="28"/>
        </w:rPr>
        <w:t>
      2) рұқсатнамаға листингiнiң қаржы орталығының арнайы сауда алаңының ресми тiзiмiнен бағалы қағаздарды өз еркiмен алып тастауы;
</w:t>
      </w:r>
    </w:p>
    <w:p>
      <w:pPr>
        <w:spacing w:after="0"/>
        <w:ind w:left="0"/>
        <w:jc w:val="both"/>
      </w:pPr>
      <w:r>
        <w:rPr>
          <w:rFonts w:ascii="Times New Roman"/>
          <w:b w:val="false"/>
          <w:i w:val="false"/>
          <w:color w:val="000000"/>
          <w:sz w:val="28"/>
        </w:rPr>
        <w:t>
</w:t>
      </w:r>
      <w:r>
        <w:rPr>
          <w:rFonts w:ascii="Times New Roman"/>
          <w:b w:val="false"/>
          <w:i w:val="false"/>
          <w:color w:val="000000"/>
          <w:sz w:val="28"/>
        </w:rPr>
        <w:t>
      3) бағалы қағаздар мен олардың эмитенттерiнiң листингiге тiркелген шарттары бойынша талаптарға (осы талаптардың 6, 7 немесе 8 тармақтарымен) сәйкес келмеуi;
</w:t>
      </w:r>
    </w:p>
    <w:p>
      <w:pPr>
        <w:spacing w:after="0"/>
        <w:ind w:left="0"/>
        <w:jc w:val="both"/>
      </w:pPr>
      <w:r>
        <w:rPr>
          <w:rFonts w:ascii="Times New Roman"/>
          <w:b w:val="false"/>
          <w:i w:val="false"/>
          <w:color w:val="000000"/>
          <w:sz w:val="28"/>
        </w:rPr>
        <w:t>
</w:t>
      </w:r>
      <w:r>
        <w:rPr>
          <w:rFonts w:ascii="Times New Roman"/>
          <w:b w:val="false"/>
          <w:i w:val="false"/>
          <w:color w:val="000000"/>
          <w:sz w:val="28"/>
        </w:rPr>
        <w:t>
      4) эмитенттiң Қазақстан Республикасының қолданыстағы заңнамасының талаптарын бұзуы немесе сараптау кеңесiнде эмитент резидентi болып табылатын елдiң заңнамасы бұзылғандығын растайтын шүбәсiз және құзыреттi мәлiметтердiң бap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5) эмитенттiң қаржы көрсеткiштерiнiң осы талаптардың 8 тармағының 4 және 5 тармақшаларында белгiленген талаптарға сәйкес келмеуi;
</w:t>
      </w:r>
    </w:p>
    <w:p>
      <w:pPr>
        <w:spacing w:after="0"/>
        <w:ind w:left="0"/>
        <w:jc w:val="both"/>
      </w:pPr>
      <w:r>
        <w:rPr>
          <w:rFonts w:ascii="Times New Roman"/>
          <w:b w:val="false"/>
          <w:i w:val="false"/>
          <w:color w:val="000000"/>
          <w:sz w:val="28"/>
        </w:rPr>
        <w:t>
</w:t>
      </w:r>
      <w:r>
        <w:rPr>
          <w:rFonts w:ascii="Times New Roman"/>
          <w:b w:val="false"/>
          <w:i w:val="false"/>
          <w:color w:val="000000"/>
          <w:sz w:val="28"/>
        </w:rPr>
        <w:t>
      6) листинг бастаушысының сараптау кеңесiне күмәндi, дәл емес немесе жарым-жартылай мәлiмет беру фактiлерінiң анықталуы.
</w:t>
      </w:r>
    </w:p>
    <w:p>
      <w:pPr>
        <w:spacing w:after="0"/>
        <w:ind w:left="0"/>
        <w:jc w:val="both"/>
      </w:pPr>
      <w:r>
        <w:rPr>
          <w:rFonts w:ascii="Times New Roman"/>
          <w:b w:val="false"/>
          <w:i w:val="false"/>
          <w:color w:val="000000"/>
          <w:sz w:val="28"/>
        </w:rPr>
        <w:t>
</w:t>
      </w:r>
      <w:r>
        <w:rPr>
          <w:rFonts w:ascii="Times New Roman"/>
          <w:b w:val="false"/>
          <w:i w:val="false"/>
          <w:color w:val="000000"/>
          <w:sz w:val="28"/>
        </w:rPr>
        <w:t>
      12. "Қаржы орталығының листинг емес бағалы қағаздар" секторынан бағалы қағаздарды алып тастау туралы шешiмi сараптау кеңесiмен, күнтiзбелiк тоқсан iшiнде онымен мәмiлелер жасаспаған жағдайда қабылдануы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13. Қаржы орталығының арнайы сауда алаңының айналымына Қазақстан Республикасының мемлекеттiк бағалы қағаздарынан басқа Агенттiкпен белгiленген, қаржы орталығының арнайы сауда алаңына кiру үшiн бағалы қағаздар мен олардың эмитенттерiнiң рейтинг бағаларына қойылатын талаптарға сәйкес егемендi ұзақ мерзiмдi несиелiк рейтинг бағасы бар мемлекеттермен шығарылған мемлекеттерге рұқсат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Тiзiмi Агенттiктiң келiсiмi бойынша сауда-саттық ұйымдастырушымен белгiленетiн, халықаралық қаржы ұйымдарының бағалы қағаздары қаржы орталығының арнайы сауда алаңында айналымға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Осы бұйрық ресми түрде жариялау күнiнен бастап күшiне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 Агенттiгiнiң Тiркеу департаментiне:
</w:t>
      </w:r>
      <w:r>
        <w:br/>
      </w:r>
      <w:r>
        <w:rPr>
          <w:rFonts w:ascii="Times New Roman"/>
          <w:b w:val="false"/>
          <w:i w:val="false"/>
          <w:color w:val="000000"/>
          <w:sz w:val="28"/>
        </w:rPr>
        <w:t>
      1) осы бұйрықтың Қазақстан Республикасының Әдiлет министрлiгiнде мемлекеттiк тiркелуiне шаралар қолданылсын;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бұйрық Қазақстан Республикасының Әдiлет министрлiгiнде мемлекеттiк тiркелген күннен бастап он күндiк мерзiмде Агенттiктiң мүдделi бөлiмшелерiне, Алматы қаласының әдiлет және статистика органдарының, Қазақстан Республикасының Қаржы рыногы және қаржы ұйымдарын реттеу және қадағалау жөнiндегi агенттiгiнiң, "Қазақстандық қор биржасы" акционерлiк қоғамына және "Қазақстан қаржыгерлер қауымдастығы" заңды тұлғалар бiрлестiгiнiң назарына жеткiзiлсiн.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17. Агенттiгiнiң Даму департаментiне осы бұйрықты Қазақстан Республикасының бұқаралық ақпарат құралдарында ресми жариялауы қамтамасыз етiлсiн.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18. Осы бұйрықтың орындалуын бақылау Агенттiктiң бағыттаушы төрағасының орынбасарына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қаласының өңiрлiк қаржы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орталығының қызметiн реттеу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Агенттiгi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КЕЛIСIЛДI: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рыногы және қаржы
</w:t>
      </w:r>
      <w:r>
        <w:br/>
      </w:r>
      <w:r>
        <w:rPr>
          <w:rFonts w:ascii="Times New Roman"/>
          <w:b w:val="false"/>
          <w:i w:val="false"/>
          <w:color w:val="000000"/>
          <w:sz w:val="28"/>
        </w:rPr>
        <w:t>
      ұйымдарын реттеу және қадағалау
</w:t>
      </w:r>
      <w:r>
        <w:br/>
      </w:r>
      <w:r>
        <w:rPr>
          <w:rFonts w:ascii="Times New Roman"/>
          <w:b w:val="false"/>
          <w:i w:val="false"/>
          <w:color w:val="000000"/>
          <w:sz w:val="28"/>
        </w:rPr>
        <w:t>
      жөнiндегi агенттігінің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