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720c" w14:textId="e287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Рейтингтік бағалары Алматы қаласының өңірлік қаржы орталығының қызметін реттеу жөніндегі уәкілетті органдарымен танылатын, рейтингтік агенттіктердің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2006 жылғы 8 қыркүйектегі N 7 бұйрығы. Қазақстан Республикасының Әділет министрлігінде 2006 жылғы 7 қазанда Нормативтік құқықтық кесімдерді мемлекеттік тіркеудің тізіліміне N 4411 болып енгізілді.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"Алматы қаласының өңірлік қаржы орталығы туралы" </w:t>
      </w:r>
      <w:r>
        <w:rPr>
          <w:rFonts w:ascii="Times New Roman"/>
          <w:b w:val="false"/>
          <w:i w:val="false"/>
          <w:color w:val="000000"/>
          <w:sz w:val="28"/>
        </w:rPr>
        <w:t>Заңы</w:t>
      </w:r>
      <w:r>
        <w:rPr>
          <w:rFonts w:ascii="Times New Roman"/>
          <w:b w:val="false"/>
          <w:i w:val="false"/>
          <w:color w:val="000000"/>
          <w:sz w:val="28"/>
        </w:rPr>
        <w:t xml:space="preserve"> 6 бабының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Рейтингтік бағалары Алматы қаласының өңірлік қаржы орталығының (әрі қарай - Агенттік) қызметін реттеу жөніндегі уәкілетті органдарымен танылатын, рейтингтік агенттіктердің және олардың еншілес ұйымдарының келесі тізбесі бекітілсін: </w:t>
      </w:r>
      <w:r>
        <w:br/>
      </w:r>
      <w:r>
        <w:rPr>
          <w:rFonts w:ascii="Times New Roman"/>
          <w:b w:val="false"/>
          <w:i w:val="false"/>
          <w:color w:val="000000"/>
          <w:sz w:val="28"/>
        </w:rPr>
        <w:t xml:space="preserve">
      1) Moody's Investors Service; </w:t>
      </w:r>
      <w:r>
        <w:br/>
      </w:r>
      <w:r>
        <w:rPr>
          <w:rFonts w:ascii="Times New Roman"/>
          <w:b w:val="false"/>
          <w:i w:val="false"/>
          <w:color w:val="000000"/>
          <w:sz w:val="28"/>
        </w:rPr>
        <w:t xml:space="preserve">
      2) Standard &amp; Poor's; </w:t>
      </w:r>
      <w:r>
        <w:br/>
      </w:r>
      <w:r>
        <w:rPr>
          <w:rFonts w:ascii="Times New Roman"/>
          <w:b w:val="false"/>
          <w:i w:val="false"/>
          <w:color w:val="000000"/>
          <w:sz w:val="28"/>
        </w:rPr>
        <w:t>
      3) Fitch;</w:t>
      </w:r>
      <w:r>
        <w:br/>
      </w:r>
      <w:r>
        <w:rPr>
          <w:rFonts w:ascii="Times New Roman"/>
          <w:b w:val="false"/>
          <w:i w:val="false"/>
          <w:color w:val="000000"/>
          <w:sz w:val="28"/>
        </w:rPr>
        <w:t>
      4) "Алматы қаласының өңірлік қаржы орталығының рейтинг агенттігі" акционерлік қоғамы;</w:t>
      </w:r>
      <w:r>
        <w:br/>
      </w:r>
      <w:r>
        <w:rPr>
          <w:rFonts w:ascii="Times New Roman"/>
          <w:b w:val="false"/>
          <w:i w:val="false"/>
          <w:color w:val="000000"/>
          <w:sz w:val="28"/>
        </w:rPr>
        <w:t>
      5) "Рейтинговое агентство "Эксперт РА Казахстан" жауапкершілігі шектеулі серіктестігі;</w:t>
      </w:r>
      <w:r>
        <w:br/>
      </w:r>
      <w:r>
        <w:rPr>
          <w:rFonts w:ascii="Times New Roman"/>
          <w:b w:val="false"/>
          <w:i w:val="false"/>
          <w:color w:val="000000"/>
          <w:sz w:val="28"/>
        </w:rPr>
        <w:t>
      6) "Рейтинговое агентство "KZ-rating" ("Рейтинговое агентство "КЗ-рейтинг") жауапкершілігі шектеулі серіктестігі.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Алматы қаласының өңірлік қаржы орталығының қызметін реттеу агенттігі Төрағасының 2009.12.09 </w:t>
      </w:r>
      <w:r>
        <w:rPr>
          <w:rFonts w:ascii="Times New Roman"/>
          <w:b w:val="false"/>
          <w:i w:val="false"/>
          <w:color w:val="ff0000"/>
          <w:sz w:val="28"/>
        </w:rPr>
        <w:t>N 04.2-44/187</w:t>
      </w:r>
      <w:r>
        <w:rPr>
          <w:rFonts w:ascii="Times New Roman"/>
          <w:b w:val="false"/>
          <w:i w:val="false"/>
          <w:color w:val="ff0000"/>
          <w:sz w:val="28"/>
        </w:rPr>
        <w:t xml:space="preserve">, 2010.04.14 </w:t>
      </w:r>
      <w:r>
        <w:rPr>
          <w:rFonts w:ascii="Times New Roman"/>
          <w:b w:val="false"/>
          <w:i w:val="false"/>
          <w:color w:val="ff0000"/>
          <w:sz w:val="28"/>
        </w:rPr>
        <w:t>N 04.2-40/80</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xml:space="preserve">2. Осы бұйрық ресми жарияланған күннен бастап қолданысқа енгізіледі. </w:t>
      </w:r>
      <w:r>
        <w:br/>
      </w:r>
      <w:r>
        <w:rPr>
          <w:rFonts w:ascii="Times New Roman"/>
          <w:b w:val="false"/>
          <w:i w:val="false"/>
          <w:color w:val="000000"/>
          <w:sz w:val="28"/>
        </w:rPr>
        <w:t xml:space="preserve">
       3. Агенттігінің тіркеу департаментіне: </w:t>
      </w:r>
      <w:r>
        <w:br/>
      </w:r>
      <w:r>
        <w:rPr>
          <w:rFonts w:ascii="Times New Roman"/>
          <w:b w:val="false"/>
          <w:i w:val="false"/>
          <w:color w:val="000000"/>
          <w:sz w:val="28"/>
        </w:rPr>
        <w:t xml:space="preserve">
      1) осы бұйрықтың Қазақстан Республикасы Әділет министрлігінде мемлекеттік тіркелуіне шаралар қолданылсын; </w:t>
      </w:r>
      <w:r>
        <w:br/>
      </w: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он күндік мерзім ішінде Агенттіктің, Қазақстан Республикасының Қаржы рыногы және қаржы ұйымдарын реттеу және қадағалау жөніндегі агенттігінің, "Қазақстандық қор биржасы" АҚ және "Қазақстан қаржыгерлер қауымдастығы" заңды тұлғалар бірлестігінің назарларына жеткізілсін. </w:t>
      </w:r>
      <w:r>
        <w:br/>
      </w:r>
      <w:r>
        <w:rPr>
          <w:rFonts w:ascii="Times New Roman"/>
          <w:b w:val="false"/>
          <w:i w:val="false"/>
          <w:color w:val="000000"/>
          <w:sz w:val="28"/>
        </w:rPr>
        <w:t xml:space="preserve">
      4. Агенттіктің даму департаментіне осы бұйрықтың Қазақстан Республикасының бұқаралық ақпарат құралдарында жариялануы қамтамасыз етілсін. </w:t>
      </w:r>
      <w:r>
        <w:br/>
      </w:r>
      <w:r>
        <w:rPr>
          <w:rFonts w:ascii="Times New Roman"/>
          <w:b w:val="false"/>
          <w:i w:val="false"/>
          <w:color w:val="000000"/>
          <w:sz w:val="28"/>
        </w:rPr>
        <w:t xml:space="preserve">
      5. Осы бұйрықтың орындалуын бақылау Агенттік Төрағасының бағыттаушы орынбасарына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қаласының өңірлік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орталығының қызметін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реттеу Агенттігінің Төрағасы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