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0bcc" w14:textId="3010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"Аурулар түрлерінің және амбулаториялық емделу кезінде дәрілік заттар мен арнайы емдік тағам рецепт бойынша тегін немесе жеңілдікті жағдайда берілетін халықтың жекелеген санаттарының тізбесін бекіту туралы" Қазақстан Республикасы Денсаулық сақтау министрінің 2005 жылғы 23 желтоқсандағы N 637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2006 жылғы 29 желтоқсандағы N 659 Бұйрығы. Қазақстан Республикасының Әділет министрлігінде 2007 жылғы 10 қаңтардағы Нормативтік құқықтық кесімдерді мемлекеттік тіркеудің тізіліміне N 4507 болып енгізілді. Күші жойылды - Қазақстан Республикасы Денсаулық сақтау министрінің 2011 жылғы 12 желтоқсандағы № 890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2011.12.12 </w:t>
      </w:r>
      <w:r>
        <w:rPr>
          <w:rFonts w:ascii="Times New Roman"/>
          <w:b w:val="false"/>
          <w:i w:val="false"/>
          <w:color w:val="ff0000"/>
          <w:sz w:val="28"/>
        </w:rPr>
        <w:t>№ 890</w:t>
      </w:r>
      <w:r>
        <w:rPr>
          <w:rFonts w:ascii="Times New Roman"/>
          <w:b w:val="false"/>
          <w:i w:val="false"/>
          <w:color w:val="ff0000"/>
          <w:sz w:val="28"/>
        </w:rPr>
        <w:t xml:space="preserve"> (қол қойған күнінен бастап күшіне енеді) бұйрығымен.</w:t>
      </w:r>
    </w:p>
    <w:bookmarkStart w:name="z1" w:id="0"/>
    <w:p>
      <w:pPr>
        <w:spacing w:after="0"/>
        <w:ind w:left="0"/>
        <w:jc w:val="both"/>
      </w:pPr>
      <w:r>
        <w:rPr>
          <w:rFonts w:ascii="Times New Roman"/>
          <w:b w:val="false"/>
          <w:i w:val="false"/>
          <w:color w:val="000000"/>
          <w:sz w:val="28"/>
        </w:rPr>
        <w:t>
      "Дәрілік заттар туралы" Қазақстан Республикасы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br/>
      </w:r>
      <w:r>
        <w:rPr>
          <w:rFonts w:ascii="Times New Roman"/>
          <w:b w:val="false"/>
          <w:i w:val="false"/>
          <w:color w:val="000000"/>
          <w:sz w:val="28"/>
        </w:rPr>
        <w:t>
      1. "Аурулар түрлерінің және амбулаториялық емделу кезінде дәрілік заттар мен арнайы емдік тағам рецепт бойынша тегін немесе жеңілдікті жағдайда берілетін халықтың жекелеген санаттарының тізбесін бекіту туралы" Қазақстан Республикасы Денсаулық сақтау министрінің 2005 жылғы 23 желтоқсандағы N 637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3998 тіркелген; 2005 жылғы 25 желтоқсандағы N 11 (817) "Заң газетінде" жарияланған)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Аурулар түрлерінің және амбулаториялық емделу кезінде дәрілік заттар мен арнайы емдік тағам рецепт бойынша тегін 1,0 мөлшерінде өтеу коэффициентімен босатылатын халықтың жекелеген санаттарының тізбесінде: </w:t>
      </w:r>
      <w:r>
        <w:br/>
      </w:r>
      <w:r>
        <w:rPr>
          <w:rFonts w:ascii="Times New Roman"/>
          <w:b w:val="false"/>
          <w:i w:val="false"/>
          <w:color w:val="000000"/>
          <w:sz w:val="28"/>
        </w:rPr>
        <w:t xml:space="preserve">
      "Дәрілік заттардың атауы" бағанының "1 жасқа дейінгі балалардың аурулары (емдеуге жататын 2 айлық балаларды қоспағанда)" бағаншасында "Кальций глицерофосфат, 200 мг таблетка" деген сөздер "Колекальциферол, су ерітіндісі"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"Темір тұзы, бір компонентті және құрамдыкомпонентті препараттар" деген сөздер "бір компонентті және құрамды компонентті темір препараттары,"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Қазақстан Республикасы Денсаулық сақтау министрінің 2005 жылғы 23 желтоқсандағы N 637 бұйрығына 2-қосымшасы осы бұйрыққа қоса берілген қосымшаға сәйкес редакцияда жазылсын.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Фармация комитеті (Пак Л.Ю.) осы бұйрықты белгіленген тәртіпте Қазақстан Республикасы Әділет министрлігіне мемлекеттік тіркеуге жіберсін.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 Денсаулық сақтау министрлігі ұйымдастыру-құқықтық жұмыс департаменті (Акрачкова Д.В.) осы бұйрықты Қазақстан Республикасы Әділет министрлігінде мемлекеттік тіркелгеннен кейін бұқаралық ақпарат құралдарында ресми жариялауды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Қ.Т.Омаровқа жүктелсін. </w:t>
      </w:r>
    </w:p>
    <w:bookmarkEnd w:id="6"/>
    <w:bookmarkStart w:name="z8" w:id="7"/>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29 желтоқсандағы </w:t>
      </w:r>
      <w:r>
        <w:br/>
      </w:r>
      <w:r>
        <w:rPr>
          <w:rFonts w:ascii="Times New Roman"/>
          <w:b w:val="false"/>
          <w:i w:val="false"/>
          <w:color w:val="000000"/>
          <w:sz w:val="28"/>
        </w:rPr>
        <w:t xml:space="preserve">
                                               N 659 бұйрығына </w:t>
      </w:r>
      <w:r>
        <w:br/>
      </w:r>
      <w:r>
        <w:rPr>
          <w:rFonts w:ascii="Times New Roman"/>
          <w:b w:val="false"/>
          <w:i w:val="false"/>
          <w:color w:val="000000"/>
          <w:sz w:val="28"/>
        </w:rPr>
        <w:t xml:space="preserve">
                                                   қосымша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23 желтоқсандағы </w:t>
      </w:r>
      <w:r>
        <w:br/>
      </w:r>
      <w:r>
        <w:rPr>
          <w:rFonts w:ascii="Times New Roman"/>
          <w:b w:val="false"/>
          <w:i w:val="false"/>
          <w:color w:val="000000"/>
          <w:sz w:val="28"/>
        </w:rPr>
        <w:t xml:space="preserve">
                                              N 637 бұйрығына </w:t>
      </w:r>
      <w:r>
        <w:br/>
      </w:r>
      <w:r>
        <w:rPr>
          <w:rFonts w:ascii="Times New Roman"/>
          <w:b w:val="false"/>
          <w:i w:val="false"/>
          <w:color w:val="000000"/>
          <w:sz w:val="28"/>
        </w:rPr>
        <w:t xml:space="preserve">
                                                 2-қосымша </w:t>
      </w:r>
    </w:p>
    <w:bookmarkEnd w:id="8"/>
    <w:p>
      <w:pPr>
        <w:spacing w:after="0"/>
        <w:ind w:left="0"/>
        <w:jc w:val="both"/>
      </w:pPr>
      <w:r>
        <w:rPr>
          <w:rFonts w:ascii="Times New Roman"/>
          <w:b w:val="false"/>
          <w:i w:val="false"/>
          <w:color w:val="000000"/>
          <w:sz w:val="28"/>
        </w:rPr>
        <w:t xml:space="preserve">      Нысаналы ағымдағы трансферттер түрінде республикалық бюджет </w:t>
      </w:r>
      <w:r>
        <w:br/>
      </w:r>
      <w:r>
        <w:rPr>
          <w:rFonts w:ascii="Times New Roman"/>
          <w:b w:val="false"/>
          <w:i w:val="false"/>
          <w:color w:val="000000"/>
          <w:sz w:val="28"/>
        </w:rPr>
        <w:t xml:space="preserve">
       қаражаты есебінен аурулар түрлерінің және амбулаториялық </w:t>
      </w:r>
      <w:r>
        <w:br/>
      </w:r>
      <w:r>
        <w:rPr>
          <w:rFonts w:ascii="Times New Roman"/>
          <w:b w:val="false"/>
          <w:i w:val="false"/>
          <w:color w:val="000000"/>
          <w:sz w:val="28"/>
        </w:rPr>
        <w:t xml:space="preserve">
        емделу кезінде дәрілік заттар рецепт бойынша тегін 0,5 </w:t>
      </w:r>
      <w:r>
        <w:br/>
      </w:r>
      <w:r>
        <w:rPr>
          <w:rFonts w:ascii="Times New Roman"/>
          <w:b w:val="false"/>
          <w:i w:val="false"/>
          <w:color w:val="000000"/>
          <w:sz w:val="28"/>
        </w:rPr>
        <w:t xml:space="preserve">
      мөлшерінде өтеу коэффициентімен жеңілдікті дәрілік заттар </w:t>
      </w:r>
      <w:r>
        <w:br/>
      </w:r>
      <w:r>
        <w:rPr>
          <w:rFonts w:ascii="Times New Roman"/>
          <w:b w:val="false"/>
          <w:i w:val="false"/>
          <w:color w:val="000000"/>
          <w:sz w:val="28"/>
        </w:rPr>
        <w:t xml:space="preserve">
         босатылатын халықтың жекелеген санаттарының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8773"/>
      </w:tblGrid>
      <w:tr>
        <w:trPr>
          <w:trHeight w:val="1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Жүректің ишемиялық ауруы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Метопролол, 50 мг, 100 мг таблетка; </w:t>
            </w:r>
          </w:p>
          <w:p>
            <w:pPr>
              <w:spacing w:after="20"/>
              <w:ind w:left="20"/>
              <w:jc w:val="both"/>
            </w:pPr>
            <w:r>
              <w:rPr>
                <w:rFonts w:ascii="Times New Roman"/>
                <w:b w:val="false"/>
                <w:i w:val="false"/>
                <w:color w:val="000000"/>
                <w:sz w:val="20"/>
              </w:rPr>
              <w:t xml:space="preserve">Корведилол, 6,25 мг, 12,5 мг, 25 мг таблетка (қосарланған жүрек функциясының  созылмалы жеткіліксіздігі бар емделушілер үшін кардиологтың тағайындауы бойынша); </w:t>
            </w:r>
          </w:p>
          <w:p>
            <w:pPr>
              <w:spacing w:after="20"/>
              <w:ind w:left="20"/>
              <w:jc w:val="both"/>
            </w:pPr>
            <w:r>
              <w:rPr>
                <w:rFonts w:ascii="Times New Roman"/>
                <w:b w:val="false"/>
                <w:i w:val="false"/>
                <w:color w:val="000000"/>
                <w:sz w:val="20"/>
              </w:rPr>
              <w:t xml:space="preserve">Бисопролол, 2,5 мг, 5 мг, 10 мг таблетка (қосарланған жүрек функциясының созылмалы жеткіліксіздігі өкпе аурулары бар емделушілер үшін кардиологтың тағайындауы бойынша); </w:t>
            </w:r>
          </w:p>
          <w:p>
            <w:pPr>
              <w:spacing w:after="20"/>
              <w:ind w:left="20"/>
              <w:jc w:val="both"/>
            </w:pPr>
            <w:r>
              <w:rPr>
                <w:rFonts w:ascii="Times New Roman"/>
                <w:b w:val="false"/>
                <w:i w:val="false"/>
                <w:color w:val="000000"/>
                <w:sz w:val="20"/>
              </w:rPr>
              <w:t xml:space="preserve">Изосорбид динитраты, қысқа және ұзақ әсер ететін 5 мг; 10 мг; 20 мг; 40 мг; 60 мг таблетка; аэрозоль; </w:t>
            </w:r>
          </w:p>
          <w:p>
            <w:pPr>
              <w:spacing w:after="20"/>
              <w:ind w:left="20"/>
              <w:jc w:val="both"/>
            </w:pPr>
            <w:r>
              <w:rPr>
                <w:rFonts w:ascii="Times New Roman"/>
                <w:b w:val="false"/>
                <w:i w:val="false"/>
                <w:color w:val="000000"/>
                <w:sz w:val="20"/>
              </w:rPr>
              <w:t xml:space="preserve">Ацетилсалицил қышқылы, 100 мг; </w:t>
            </w:r>
          </w:p>
          <w:p>
            <w:pPr>
              <w:spacing w:after="20"/>
              <w:ind w:left="20"/>
              <w:jc w:val="both"/>
            </w:pPr>
            <w:r>
              <w:rPr>
                <w:rFonts w:ascii="Times New Roman"/>
                <w:b w:val="false"/>
                <w:i w:val="false"/>
                <w:color w:val="000000"/>
                <w:sz w:val="20"/>
              </w:rPr>
              <w:t xml:space="preserve">Клопидогрель, 75 мг (ацетилсалицил қышқылы оларға жақпайтын сырқаттар үшін және коронарлық шунттау мен стенттеуден кейін кардиологтың тағайындауы бойынша) </w:t>
            </w:r>
          </w:p>
          <w:p>
            <w:pPr>
              <w:spacing w:after="20"/>
              <w:ind w:left="20"/>
              <w:jc w:val="both"/>
            </w:pPr>
            <w:r>
              <w:rPr>
                <w:rFonts w:ascii="Times New Roman"/>
                <w:b w:val="false"/>
                <w:i w:val="false"/>
                <w:color w:val="000000"/>
                <w:sz w:val="20"/>
              </w:rPr>
              <w:t xml:space="preserve">Верапамил гидрохлориді, 40 мг, 80 мг таблетка; </w:t>
            </w:r>
          </w:p>
          <w:p>
            <w:pPr>
              <w:spacing w:after="20"/>
              <w:ind w:left="20"/>
              <w:jc w:val="both"/>
            </w:pPr>
            <w:r>
              <w:rPr>
                <w:rFonts w:ascii="Times New Roman"/>
                <w:b w:val="false"/>
                <w:i w:val="false"/>
                <w:color w:val="000000"/>
                <w:sz w:val="20"/>
              </w:rPr>
              <w:t xml:space="preserve">Амлодипин, 5 мг; 10 мг таблетка;      </w:t>
            </w:r>
          </w:p>
          <w:p>
            <w:pPr>
              <w:spacing w:after="20"/>
              <w:ind w:left="20"/>
              <w:jc w:val="both"/>
            </w:pPr>
            <w:r>
              <w:rPr>
                <w:rFonts w:ascii="Times New Roman"/>
                <w:b w:val="false"/>
                <w:i w:val="false"/>
                <w:color w:val="000000"/>
                <w:sz w:val="20"/>
              </w:rPr>
              <w:t xml:space="preserve">Нифедипин, 10 мг, 20 мг таблетка, шығуы бақыланатын 30 мг, 60 мг таблеткалар;  </w:t>
            </w:r>
          </w:p>
          <w:p>
            <w:pPr>
              <w:spacing w:after="20"/>
              <w:ind w:left="20"/>
              <w:jc w:val="both"/>
            </w:pPr>
            <w:r>
              <w:rPr>
                <w:rFonts w:ascii="Times New Roman"/>
                <w:b w:val="false"/>
                <w:i w:val="false"/>
                <w:color w:val="000000"/>
                <w:sz w:val="20"/>
              </w:rPr>
              <w:t xml:space="preserve">Фозиноприл 10 мг, 20 мг (қосарланған жүрек, бүйрек функциясының жеткіліксіздігі бар емделушілер үшін); </w:t>
            </w:r>
          </w:p>
          <w:p>
            <w:pPr>
              <w:spacing w:after="20"/>
              <w:ind w:left="20"/>
              <w:jc w:val="both"/>
            </w:pPr>
            <w:r>
              <w:rPr>
                <w:rFonts w:ascii="Times New Roman"/>
                <w:b w:val="false"/>
                <w:i w:val="false"/>
                <w:color w:val="000000"/>
                <w:sz w:val="20"/>
              </w:rPr>
              <w:t xml:space="preserve">Триметазидин, 20 мг, 35 мг таблетка; </w:t>
            </w:r>
          </w:p>
          <w:p>
            <w:pPr>
              <w:spacing w:after="20"/>
              <w:ind w:left="20"/>
              <w:jc w:val="both"/>
            </w:pPr>
            <w:r>
              <w:rPr>
                <w:rFonts w:ascii="Times New Roman"/>
                <w:b w:val="false"/>
                <w:i w:val="false"/>
                <w:color w:val="000000"/>
                <w:sz w:val="20"/>
              </w:rPr>
              <w:t xml:space="preserve">Симвастатин, 10 мг, 20 мг, 40 мг (гиперхолистеринемиямен ауыратын, сондай-ақ миокард инфарктын өткерген емделушілер үшін, коронарлық шунттау мен стенттеу) </w:t>
            </w:r>
          </w:p>
        </w:tc>
      </w:tr>
      <w:tr>
        <w:trPr>
          <w:trHeight w:val="1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Артериялық гипертензия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Эналаприл, 2,5 мг, 10 мг таблетка; 1,25 мг/1 мл ампуладағы ерітінді;   </w:t>
            </w:r>
          </w:p>
          <w:p>
            <w:pPr>
              <w:spacing w:after="20"/>
              <w:ind w:left="20"/>
              <w:jc w:val="both"/>
            </w:pPr>
            <w:r>
              <w:rPr>
                <w:rFonts w:ascii="Times New Roman"/>
                <w:b w:val="false"/>
                <w:i w:val="false"/>
                <w:color w:val="000000"/>
                <w:sz w:val="20"/>
              </w:rPr>
              <w:t xml:space="preserve">Лизиноприл, 5 мг; 10 мг; 20 мг таблетка; </w:t>
            </w:r>
          </w:p>
          <w:p>
            <w:pPr>
              <w:spacing w:after="20"/>
              <w:ind w:left="20"/>
              <w:jc w:val="both"/>
            </w:pPr>
            <w:r>
              <w:rPr>
                <w:rFonts w:ascii="Times New Roman"/>
                <w:b w:val="false"/>
                <w:i w:val="false"/>
                <w:color w:val="000000"/>
                <w:sz w:val="20"/>
              </w:rPr>
              <w:t xml:space="preserve">Периндоприл, 2 мг, 4 мг, 8 мг таблетка; </w:t>
            </w:r>
          </w:p>
          <w:p>
            <w:pPr>
              <w:spacing w:after="20"/>
              <w:ind w:left="20"/>
              <w:jc w:val="both"/>
            </w:pPr>
            <w:r>
              <w:rPr>
                <w:rFonts w:ascii="Times New Roman"/>
                <w:b w:val="false"/>
                <w:i w:val="false"/>
                <w:color w:val="000000"/>
                <w:sz w:val="20"/>
              </w:rPr>
              <w:t xml:space="preserve">Метопролол, 50 мг; 100 мг таблетка; </w:t>
            </w:r>
          </w:p>
          <w:p>
            <w:pPr>
              <w:spacing w:after="20"/>
              <w:ind w:left="20"/>
              <w:jc w:val="both"/>
            </w:pPr>
            <w:r>
              <w:rPr>
                <w:rFonts w:ascii="Times New Roman"/>
                <w:b w:val="false"/>
                <w:i w:val="false"/>
                <w:color w:val="000000"/>
                <w:sz w:val="20"/>
              </w:rPr>
              <w:t xml:space="preserve">Корведилол, 6,25 мг, 12,5 мг, 25 мг таблетка (қосарланған жүрек функциясының созылмалы жеткіліксіздігі бар емделушілер үшін кардиологтың тағайындауы бойынша); </w:t>
            </w:r>
          </w:p>
          <w:p>
            <w:pPr>
              <w:spacing w:after="20"/>
              <w:ind w:left="20"/>
              <w:jc w:val="both"/>
            </w:pPr>
            <w:r>
              <w:rPr>
                <w:rFonts w:ascii="Times New Roman"/>
                <w:b w:val="false"/>
                <w:i w:val="false"/>
                <w:color w:val="000000"/>
                <w:sz w:val="20"/>
              </w:rPr>
              <w:t xml:space="preserve">Бисопролол, 2,5 мг, 5 мг, 10 мг таблетка (қосарланған жүрек функциясының созылмалы жеткіліксіздігі өкпе аурулары бар емделушілер үшін кардиологтың  тағайындауы бойынша)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xml:space="preserve">Индапамид, 2,5 мг таблетка; ұзақ әсер ететін 1,5 мг таблетка; </w:t>
            </w:r>
          </w:p>
          <w:p>
            <w:pPr>
              <w:spacing w:after="20"/>
              <w:ind w:left="20"/>
              <w:jc w:val="both"/>
            </w:pPr>
            <w:r>
              <w:rPr>
                <w:rFonts w:ascii="Times New Roman"/>
                <w:b w:val="false"/>
                <w:i w:val="false"/>
                <w:color w:val="000000"/>
                <w:sz w:val="20"/>
              </w:rPr>
              <w:t xml:space="preserve">Гидрохлортиазид, 25 мг; </w:t>
            </w:r>
          </w:p>
          <w:p>
            <w:pPr>
              <w:spacing w:after="20"/>
              <w:ind w:left="20"/>
              <w:jc w:val="both"/>
            </w:pPr>
            <w:r>
              <w:rPr>
                <w:rFonts w:ascii="Times New Roman"/>
                <w:b w:val="false"/>
                <w:i w:val="false"/>
                <w:color w:val="000000"/>
                <w:sz w:val="20"/>
              </w:rPr>
              <w:t xml:space="preserve">Амлодипин, 5 мг; 10 мг таблетка; </w:t>
            </w:r>
          </w:p>
          <w:p>
            <w:pPr>
              <w:spacing w:after="20"/>
              <w:ind w:left="20"/>
              <w:jc w:val="both"/>
            </w:pPr>
            <w:r>
              <w:rPr>
                <w:rFonts w:ascii="Times New Roman"/>
                <w:b w:val="false"/>
                <w:i w:val="false"/>
                <w:color w:val="000000"/>
                <w:sz w:val="20"/>
              </w:rPr>
              <w:t xml:space="preserve">Нифедипин, 10 мг, 20 мг таблетка; шығуы бақыланатын 30 мг, 60 мг таблетка </w:t>
            </w:r>
          </w:p>
        </w:tc>
      </w:tr>
      <w:tr>
        <w:trPr>
          <w:trHeight w:val="264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Өкпенің созылмалы обструктивтік ауруы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Фенотерол гидробромиді + ипратропия бромиді, 500 мкг + 250 мкг/мл ингаляцияға арналған ерітінді, 50 мкг + 21 мкг/ дозалы аэрозоль; </w:t>
            </w:r>
          </w:p>
          <w:p>
            <w:pPr>
              <w:spacing w:after="20"/>
              <w:ind w:left="20"/>
              <w:jc w:val="both"/>
            </w:pPr>
            <w:r>
              <w:rPr>
                <w:rFonts w:ascii="Times New Roman"/>
                <w:b w:val="false"/>
                <w:i w:val="false"/>
                <w:color w:val="000000"/>
                <w:sz w:val="20"/>
              </w:rPr>
              <w:t xml:space="preserve">Теофиллин, 300 мг таблетка; 100 мг; 200 мг, 300 мг капсула, 350 мг ретард капсула; </w:t>
            </w:r>
          </w:p>
          <w:p>
            <w:pPr>
              <w:spacing w:after="20"/>
              <w:ind w:left="20"/>
              <w:jc w:val="both"/>
            </w:pPr>
            <w:r>
              <w:rPr>
                <w:rFonts w:ascii="Times New Roman"/>
                <w:b w:val="false"/>
                <w:i w:val="false"/>
                <w:color w:val="000000"/>
                <w:sz w:val="20"/>
              </w:rPr>
              <w:t xml:space="preserve">Амброксол, 30 мг таблетка; 15 мг/5 мл; 30 мг/5 мл сироп; 7,5 мг/мл ерітінді </w:t>
            </w:r>
          </w:p>
        </w:tc>
      </w:tr>
      <w:tr>
        <w:trPr>
          <w:trHeight w:val="15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Қабыну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Амоксициллин+клавулан қышқылы, 625 мг таблетка, 600 мг инъекциялық ерітінді дайындау үшін ұнтақ; </w:t>
            </w:r>
          </w:p>
          <w:p>
            <w:pPr>
              <w:spacing w:after="20"/>
              <w:ind w:left="20"/>
              <w:jc w:val="both"/>
            </w:pPr>
            <w:r>
              <w:rPr>
                <w:rFonts w:ascii="Times New Roman"/>
                <w:b w:val="false"/>
                <w:i w:val="false"/>
                <w:color w:val="000000"/>
                <w:sz w:val="20"/>
              </w:rPr>
              <w:t xml:space="preserve">Азитромицин, 500 мг таблетка; 250 мг капсула;   </w:t>
            </w:r>
          </w:p>
          <w:p>
            <w:pPr>
              <w:spacing w:after="20"/>
              <w:ind w:left="20"/>
              <w:jc w:val="both"/>
            </w:pPr>
            <w:r>
              <w:rPr>
                <w:rFonts w:ascii="Times New Roman"/>
                <w:b w:val="false"/>
                <w:i w:val="false"/>
                <w:color w:val="000000"/>
                <w:sz w:val="20"/>
              </w:rPr>
              <w:t xml:space="preserve">Цефуроксим, 250 мг; 500 мг таблетка;  </w:t>
            </w:r>
          </w:p>
          <w:p>
            <w:pPr>
              <w:spacing w:after="20"/>
              <w:ind w:left="20"/>
              <w:jc w:val="both"/>
            </w:pPr>
            <w:r>
              <w:rPr>
                <w:rFonts w:ascii="Times New Roman"/>
                <w:b w:val="false"/>
                <w:i w:val="false"/>
                <w:color w:val="000000"/>
                <w:sz w:val="20"/>
              </w:rPr>
              <w:t xml:space="preserve">Амброксол, 30 мг таблетка; 15 мг/2 мл ампуладағы инъекцияға арналған ерітінді; 15 мг/5 мл; 30 мг/5 мл шырын; 7,5 мг/мл ерітінді </w:t>
            </w:r>
          </w:p>
        </w:tc>
      </w:tr>
      <w:tr>
        <w:trPr>
          <w:trHeight w:val="361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Ойық жара ауруы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Амоксициллин, 250 мг; 500 мг таблетка; 250 мг; 500 мг капсула; 250 мг/5 мл ішілетін суспензия; </w:t>
            </w:r>
          </w:p>
          <w:p>
            <w:pPr>
              <w:spacing w:after="20"/>
              <w:ind w:left="20"/>
              <w:jc w:val="both"/>
            </w:pPr>
            <w:r>
              <w:rPr>
                <w:rFonts w:ascii="Times New Roman"/>
                <w:b w:val="false"/>
                <w:i w:val="false"/>
                <w:color w:val="000000"/>
                <w:sz w:val="20"/>
              </w:rPr>
              <w:t xml:space="preserve">Кларитромицин, 250 мг; 500 мг таблетка; </w:t>
            </w:r>
          </w:p>
          <w:p>
            <w:pPr>
              <w:spacing w:after="20"/>
              <w:ind w:left="20"/>
              <w:jc w:val="both"/>
            </w:pPr>
            <w:r>
              <w:rPr>
                <w:rFonts w:ascii="Times New Roman"/>
                <w:b w:val="false"/>
                <w:i w:val="false"/>
                <w:color w:val="000000"/>
                <w:sz w:val="20"/>
              </w:rPr>
              <w:t xml:space="preserve">Метронидазол, 250 мг таблетка;  </w:t>
            </w:r>
          </w:p>
          <w:p>
            <w:pPr>
              <w:spacing w:after="20"/>
              <w:ind w:left="20"/>
              <w:jc w:val="both"/>
            </w:pPr>
            <w:r>
              <w:rPr>
                <w:rFonts w:ascii="Times New Roman"/>
                <w:b w:val="false"/>
                <w:i w:val="false"/>
                <w:color w:val="000000"/>
                <w:sz w:val="20"/>
              </w:rPr>
              <w:t xml:space="preserve">Висмут трикалий дицитраты, қабықшамен қапталған 120 мг таблетка; </w:t>
            </w:r>
          </w:p>
          <w:p>
            <w:pPr>
              <w:spacing w:after="20"/>
              <w:ind w:left="20"/>
              <w:jc w:val="both"/>
            </w:pPr>
            <w:r>
              <w:rPr>
                <w:rFonts w:ascii="Times New Roman"/>
                <w:b w:val="false"/>
                <w:i w:val="false"/>
                <w:color w:val="000000"/>
                <w:sz w:val="20"/>
              </w:rPr>
              <w:t xml:space="preserve">Омепразол, 20 мг таблетка; </w:t>
            </w:r>
          </w:p>
          <w:p>
            <w:pPr>
              <w:spacing w:after="20"/>
              <w:ind w:left="20"/>
              <w:jc w:val="both"/>
            </w:pPr>
            <w:r>
              <w:rPr>
                <w:rFonts w:ascii="Times New Roman"/>
                <w:b w:val="false"/>
                <w:i w:val="false"/>
                <w:color w:val="000000"/>
                <w:sz w:val="20"/>
              </w:rPr>
              <w:t xml:space="preserve">Фамотидин, 40 мг таблетка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