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cb47" w14:textId="28ec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(банк холдингін) ерікті түрде қайта ұйымдастыруға рұқсат беру 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желтоқсандағы N 295 Қаулысы. Қазақстан Республикасының Әділет министрлігінде 2007 жылғы 23 қаңтардағы Нормативтік құқықтық кесімдерді мемлекеттік тіркеудің тізіліміне N 4521 болып енгізілді. Күші жойылды - Қазақстан Республикасының Қаржы нарығын реттеу және дамыту агенттігі Басқармасының 2020 жылғы 30 наурыздағы № 31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Банкті (банк холдингін) ерікті түрде қайта ұйымдастыруға рұқсат беру не рұқсат беруден бас тарту, банктерді ерікті түрде таратуға рұқсат беру, сондай-ақ жеке тұлғалардың депозиттерін қайтару, оларды басқа банкке аудару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xml:space="preserve">
      3. Банктерді қадағалау департаменті (Раева Р.Е.):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2006 жылғы 25 желтоқсандағы</w:t>
            </w:r>
            <w:r>
              <w:br/>
            </w:r>
            <w:r>
              <w:rPr>
                <w:rFonts w:ascii="Times New Roman"/>
                <w:b w:val="false"/>
                <w:i w:val="false"/>
                <w:color w:val="000000"/>
                <w:sz w:val="20"/>
              </w:rPr>
              <w:t>N 295 қаулысымен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Банкті (банк холдингін) ерікті түрде қайта ұйымдастыруға рұқсат беру 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w:t>
      </w:r>
    </w:p>
    <w:bookmarkEnd w:id="1"/>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Осы Банкті (банк холдингін) ерікті түрде қайта ұйымдастыруға рұқсат беру 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Заң) және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банкті (банк холдингін) ерікті түрде қайта ұйымдастыруға рұқсат беру не рұқсат беруден бас тарту, банктерді ерікті түрде таратуға рұқсат беру, сондай-ақ жеке тұлғалардың депозиттерін қайтару, оларды басқа банкке аудару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1. Банкті (банк холдингін) ерікті түрде қайта ұйымдастыруды жүргізуге рұқсат алуға арналған, Қазақстан Республикасы Ұлттық Банкіне (бұдан әрі - уәкілетті орган) ұсынылған өтінішхат қабылданған күнінен бастап екі ай ішінде қаралады.</w:t>
      </w:r>
    </w:p>
    <w:bookmarkStart w:name="z65" w:id="2"/>
    <w:p>
      <w:pPr>
        <w:spacing w:after="0"/>
        <w:ind w:left="0"/>
        <w:jc w:val="both"/>
      </w:pPr>
      <w:r>
        <w:rPr>
          <w:rFonts w:ascii="Times New Roman"/>
          <w:b w:val="false"/>
          <w:i w:val="false"/>
          <w:color w:val="000000"/>
          <w:sz w:val="28"/>
        </w:rPr>
        <w:t>
      Өтінішті қарастыру нәтижелері бойынша уәкілетті орган банкті (банк холдингін) ерікті түрде қайта ұйымдастыруға немесе банкті таратуға рұқсат береді немесе рұқсат беруден бас тартады.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22.10.2014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3"/>
    <w:p>
      <w:pPr>
        <w:spacing w:after="0"/>
        <w:ind w:left="0"/>
        <w:jc w:val="both"/>
      </w:pPr>
      <w:r>
        <w:rPr>
          <w:rFonts w:ascii="Times New Roman"/>
          <w:b w:val="false"/>
          <w:i w:val="false"/>
          <w:color w:val="000000"/>
          <w:sz w:val="28"/>
        </w:rPr>
        <w:t xml:space="preserve">
      1-1. Уәкілетті органға банкті ерікті таратуға рұқсат беру туралы өтініш тікелей төлем жасау арқылы не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беруді жүзеге асырғаннан кейін беріледі.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203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Қазақстан Республикасының заңдары талаптарына сәйкес келмейтін ұсынылған құжаттар өтініш иесіне қайтарылады. Құжаттарды қайта ұсынған кезде оларды қарау мерзімі қайтадан саналады. </w:t>
      </w:r>
    </w:p>
    <w:bookmarkEnd w:id="4"/>
    <w:bookmarkStart w:name="z5" w:id="5"/>
    <w:p>
      <w:pPr>
        <w:spacing w:after="0"/>
        <w:ind w:left="0"/>
        <w:jc w:val="both"/>
      </w:pPr>
      <w:r>
        <w:rPr>
          <w:rFonts w:ascii="Times New Roman"/>
          <w:b w:val="false"/>
          <w:i w:val="false"/>
          <w:color w:val="000000"/>
          <w:sz w:val="28"/>
        </w:rPr>
        <w:t xml:space="preserve">
      3. Мемлекетаралық банктерді қайта ұйымдастыру және тарату ерекшеліктері сол банктерді құру туралы шарттармен (келісімдермен) және олардың құрылтайшы құжаттарымен белгіленеді. </w:t>
      </w:r>
    </w:p>
    <w:bookmarkEnd w:id="5"/>
    <w:bookmarkStart w:name="z6" w:id="6"/>
    <w:p>
      <w:pPr>
        <w:spacing w:after="0"/>
        <w:ind w:left="0"/>
        <w:jc w:val="both"/>
      </w:pPr>
      <w:r>
        <w:rPr>
          <w:rFonts w:ascii="Times New Roman"/>
          <w:b w:val="false"/>
          <w:i w:val="false"/>
          <w:color w:val="000000"/>
          <w:sz w:val="28"/>
        </w:rPr>
        <w:t xml:space="preserve">
      4. Уәкілетті орган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банктерді (банк холдингтерін) ерікті түрде қайта ұйымдастыруға берілген рұқсаттардың тізілімін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банктерді ерікті түрде таратуға берілген рұқсаттардың тізілімін жүргізеді.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w:t>
      </w:r>
      <w:r>
        <w:rPr>
          <w:rFonts w:ascii="Times New Roman"/>
          <w:b/>
          <w:i w:val="false"/>
          <w:color w:val="000000"/>
        </w:rPr>
        <w:t>2-тарау. Банкті (банк холдингін) ерікті түрде қайта ұйымдастыруға рұқсат беру не аталған рұқсат беруден бас тарту тәртібі</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5. Банк (банк холдингі) уәкілетті органға Заңның 60-бабының 3-тармағында көрсетілген құжаттарды қоса бере отырып, Қағидалардың 3-қосымшасымен белгіленген нысан бойынша оны ерікті түрде қайта ұйымдастыруға (бірігуге, қосылуға, бөлінуге, бөлініп шығуға, қайта құруға) рұқсат беру туралы өтінішхатты ұсынады.</w:t>
      </w:r>
    </w:p>
    <w:bookmarkStart w:name="z46" w:id="8"/>
    <w:p>
      <w:pPr>
        <w:spacing w:after="0"/>
        <w:ind w:left="0"/>
        <w:jc w:val="both"/>
      </w:pPr>
      <w:r>
        <w:rPr>
          <w:rFonts w:ascii="Times New Roman"/>
          <w:b w:val="false"/>
          <w:i w:val="false"/>
          <w:color w:val="000000"/>
          <w:sz w:val="28"/>
        </w:rPr>
        <w:t>
      Заңның 60-бабының 3-тармағында көрсетілген құжаттар қоса беріле отырып, өтінішхат қағаз тасымалдағышта не "электрондық үкіметтің" веб-порталы арқылы электрондық түрде ұсынылады.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9" w:id="9"/>
    <w:p>
      <w:pPr>
        <w:spacing w:after="0"/>
        <w:ind w:left="0"/>
        <w:jc w:val="both"/>
      </w:pPr>
      <w:r>
        <w:rPr>
          <w:rFonts w:ascii="Times New Roman"/>
          <w:b w:val="false"/>
          <w:i w:val="false"/>
          <w:color w:val="000000"/>
          <w:sz w:val="28"/>
        </w:rPr>
        <w:t xml:space="preserve">
      5-1. Банк акционерлерінің жалпы жиналысы банкті қайта ұйымдастыру туралы шешім қабылдағаннан кейін ол кредиттік серіктестік болып қайта құрылу жолымен қайта ұйымдастырылған жағдайда, банк Қағидалардың </w:t>
      </w:r>
      <w:r>
        <w:rPr>
          <w:rFonts w:ascii="Times New Roman"/>
          <w:b w:val="false"/>
          <w:i w:val="false"/>
          <w:color w:val="000000"/>
          <w:sz w:val="28"/>
        </w:rPr>
        <w:t>2-1-тарауында</w:t>
      </w:r>
      <w:r>
        <w:rPr>
          <w:rFonts w:ascii="Times New Roman"/>
          <w:b w:val="false"/>
          <w:i w:val="false"/>
          <w:color w:val="000000"/>
          <w:sz w:val="28"/>
        </w:rPr>
        <w:t xml:space="preserve"> көзделген тәртіппен жеке тұлғалардың депозиттерін тікелей төлем жасау не депозиттерге міндетті кепілдік беру жүйесінің қатысушысы болып табылатын басқа банкке аудару жолымен оларды қайтарып беру, сондай-ақ құрылатын кредиттік серіктестік қатысушыларының депозиттерін қоспағанда, заңды тұлғалардың депозиттерін тікелей төлем жасау не басқа банкке аудару жолымен оларды қайтарып беру шараларын қабылдайды.</w:t>
      </w:r>
    </w:p>
    <w:bookmarkEnd w:id="9"/>
    <w:bookmarkStart w:name="z63" w:id="10"/>
    <w:p>
      <w:pPr>
        <w:spacing w:after="0"/>
        <w:ind w:left="0"/>
        <w:jc w:val="both"/>
      </w:pPr>
      <w:r>
        <w:rPr>
          <w:rFonts w:ascii="Times New Roman"/>
          <w:b w:val="false"/>
          <w:i w:val="false"/>
          <w:color w:val="000000"/>
          <w:sz w:val="28"/>
        </w:rPr>
        <w:t>
      Қайта ұйымдастырылатын банк банктің бұрын жасалған шарттары бойынша міндеттемелерді мерзімінен бұрын орындау не осы шарттарды бұзу шараларын жүзеге асырады.</w:t>
      </w:r>
    </w:p>
    <w:bookmarkEnd w:id="10"/>
    <w:bookmarkStart w:name="z64" w:id="11"/>
    <w:p>
      <w:pPr>
        <w:spacing w:after="0"/>
        <w:ind w:left="0"/>
        <w:jc w:val="both"/>
      </w:pPr>
      <w:r>
        <w:rPr>
          <w:rFonts w:ascii="Times New Roman"/>
          <w:b w:val="false"/>
          <w:i w:val="false"/>
          <w:color w:val="000000"/>
          <w:sz w:val="28"/>
        </w:rPr>
        <w:t>
      Осы тармақтың бірінші және екінші бөліктерінде көрсетілген іс-шаралар жүргізілгеннен кейін қайта ұйымдастырылатын банк уәкілетті органға Қағидалардың 8-тармағының 2) тармақшасында көрсетілген құжаттарды қоса бере отырып, кредиттік серіктестікке қайта құру жолымен оны қайта ұйымдастыруға рұқсат беру туралы, оның ішінде заңды тұлғалардың депозиттеріне қатысты, сондай-ақ осы тармақ талаптарының орындалуын растайтын құжаттарды қоса бере отырып өтініш жасайды.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Ұлттық Банкі Басқармасының 2012.02.24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8" w:id="12"/>
    <w:p>
      <w:pPr>
        <w:spacing w:after="0"/>
        <w:ind w:left="0"/>
        <w:jc w:val="both"/>
      </w:pPr>
      <w:r>
        <w:rPr>
          <w:rFonts w:ascii="Times New Roman"/>
          <w:b w:val="false"/>
          <w:i w:val="false"/>
          <w:color w:val="000000"/>
          <w:sz w:val="28"/>
        </w:rPr>
        <w:t>
      6. Қайта ұйымдастырылатын банк (банк холдингі) қайта ұйымдастыруды жүргізу үшін уәкілетті органның рұқсатын алған күннен бастап екі апта ішінде бұқаралық ақпарат құралдарына, оның ішінде банктің интернет-ресурстарына тиісті хабарландыру жариялау арқылы өзінің барлық депозиторларын, клиенттерін, корреспонденттерін және қарыз алушыларын алда болатын өзгерістер туралы хабардар 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22.10.2014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3"/>
    <w:p>
      <w:pPr>
        <w:spacing w:after="0"/>
        <w:ind w:left="0"/>
        <w:jc w:val="both"/>
      </w:pPr>
      <w:r>
        <w:rPr>
          <w:rFonts w:ascii="Times New Roman"/>
          <w:b w:val="false"/>
          <w:i w:val="false"/>
          <w:color w:val="000000"/>
          <w:sz w:val="28"/>
        </w:rPr>
        <w:t xml:space="preserve">
      7. Банкті (банк холдингін) ерікті түрде қайта ұйымдастыруға рұқсат беруден бас тарту Заңның </w:t>
      </w:r>
      <w:r>
        <w:rPr>
          <w:rFonts w:ascii="Times New Roman"/>
          <w:b w:val="false"/>
          <w:i w:val="false"/>
          <w:color w:val="000000"/>
          <w:sz w:val="28"/>
        </w:rPr>
        <w:t>61-бабында</w:t>
      </w:r>
      <w:r>
        <w:rPr>
          <w:rFonts w:ascii="Times New Roman"/>
          <w:b w:val="false"/>
          <w:i w:val="false"/>
          <w:color w:val="000000"/>
          <w:sz w:val="28"/>
        </w:rPr>
        <w:t xml:space="preserve"> көзделген негіздер бойынша жүргізіледі.</w:t>
      </w:r>
    </w:p>
    <w:bookmarkEnd w:id="13"/>
    <w:p>
      <w:pPr>
        <w:spacing w:after="0"/>
        <w:ind w:left="0"/>
        <w:jc w:val="both"/>
      </w:pPr>
      <w:r>
        <w:rPr>
          <w:rFonts w:ascii="Times New Roman"/>
          <w:b w:val="false"/>
          <w:i w:val="false"/>
          <w:color w:val="000000"/>
          <w:sz w:val="28"/>
        </w:rPr>
        <w:t>
      Банкті (банк холдингін) ерікті түрде қайта ұйымдастыруға рұқсат беруден бас тарту туралы шешімде бас тартудың негіздері көрсетіледі. Ерікті түрде қайта ұйымдастыруға рұқсат беруден бас тарту туралы дәлелді жауап банкке (банк холдингіне) жазбаша түрде бас тарту туралы шешімнің көшірмесімен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2-1-тарау. Жеке тұлғалардың депозиттерін тікелей төлем жасау не депозиттерге міндетті кепілдік беру жүйесінің қатысушысы болып табылатын басқа банкке аудару арқылы оларды қайтарып беру тәртібі</w:t>
      </w:r>
    </w:p>
    <w:bookmarkEnd w:id="14"/>
    <w:p>
      <w:pPr>
        <w:spacing w:after="0"/>
        <w:ind w:left="0"/>
        <w:jc w:val="both"/>
      </w:pPr>
      <w:r>
        <w:rPr>
          <w:rFonts w:ascii="Times New Roman"/>
          <w:b w:val="false"/>
          <w:i w:val="false"/>
          <w:color w:val="ff0000"/>
          <w:sz w:val="28"/>
        </w:rPr>
        <w:t xml:space="preserve">
      Ескерту. 2-1-тараудың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xml:space="preserve">
      Ескерту. 2-1-тараумен толықтырылды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203 </w:t>
      </w:r>
      <w:r>
        <w:rPr>
          <w:rFonts w:ascii="Times New Roman"/>
          <w:b w:val="false"/>
          <w:i w:val="false"/>
          <w:color w:val="ff0000"/>
          <w:sz w:val="28"/>
        </w:rPr>
        <w:t xml:space="preserve">Қаулысымен. </w:t>
      </w:r>
    </w:p>
    <w:bookmarkStart w:name="z20" w:id="15"/>
    <w:p>
      <w:pPr>
        <w:spacing w:after="0"/>
        <w:ind w:left="0"/>
        <w:jc w:val="both"/>
      </w:pPr>
      <w:r>
        <w:rPr>
          <w:rFonts w:ascii="Times New Roman"/>
          <w:b w:val="false"/>
          <w:i w:val="false"/>
          <w:color w:val="000000"/>
          <w:sz w:val="28"/>
        </w:rPr>
        <w:t xml:space="preserve">
      7-1. Банк акционерлерінің жалпы жиналысы оның ерікті таратылуы туралы шешім қабылдағаннан кейін банк тікелей оларды төлем жасау арқылы не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жөнінде шаралар қабылдайды. </w:t>
      </w:r>
    </w:p>
    <w:bookmarkEnd w:id="15"/>
    <w:bookmarkStart w:name="z21" w:id="16"/>
    <w:p>
      <w:pPr>
        <w:spacing w:after="0"/>
        <w:ind w:left="0"/>
        <w:jc w:val="both"/>
      </w:pPr>
      <w:r>
        <w:rPr>
          <w:rFonts w:ascii="Times New Roman"/>
          <w:b w:val="false"/>
          <w:i w:val="false"/>
          <w:color w:val="000000"/>
          <w:sz w:val="28"/>
        </w:rPr>
        <w:t xml:space="preserve">
      7-2. Тікелей төлем жасау арқылы не оларды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жөніндегі дайындық іс-шараларына мыналар жатады: </w:t>
      </w:r>
    </w:p>
    <w:bookmarkEnd w:id="16"/>
    <w:bookmarkStart w:name="z22" w:id="17"/>
    <w:p>
      <w:pPr>
        <w:spacing w:after="0"/>
        <w:ind w:left="0"/>
        <w:jc w:val="both"/>
      </w:pPr>
      <w:r>
        <w:rPr>
          <w:rFonts w:ascii="Times New Roman"/>
          <w:b w:val="false"/>
          <w:i w:val="false"/>
          <w:color w:val="000000"/>
          <w:sz w:val="28"/>
        </w:rPr>
        <w:t xml:space="preserve">
      1) жеке тұлғалардың депозиттері бойынша банк міндеттемесі сомасын анықтау; </w:t>
      </w:r>
    </w:p>
    <w:bookmarkEnd w:id="17"/>
    <w:bookmarkStart w:name="z23" w:id="18"/>
    <w:p>
      <w:pPr>
        <w:spacing w:after="0"/>
        <w:ind w:left="0"/>
        <w:jc w:val="both"/>
      </w:pPr>
      <w:r>
        <w:rPr>
          <w:rFonts w:ascii="Times New Roman"/>
          <w:b w:val="false"/>
          <w:i w:val="false"/>
          <w:color w:val="000000"/>
          <w:sz w:val="28"/>
        </w:rPr>
        <w:t xml:space="preserve">
      2) тікелей төлем жасау арқылы не оларды депозиттерге міндетті кепілдік беру жүйесінің қатысушысы болып табылатын басқа банкке аударым жасау жолымен жеке тұлғалардың депозиттерін болғалы отырған қайтарып беру жөніндегі хабарландыруларды кем дегенде екі республикалық мерзімдік баспасөз басылымдарында мемлекеттік және орыс тілдерінде жариялау; </w:t>
      </w:r>
    </w:p>
    <w:bookmarkEnd w:id="18"/>
    <w:bookmarkStart w:name="z24" w:id="19"/>
    <w:p>
      <w:pPr>
        <w:spacing w:after="0"/>
        <w:ind w:left="0"/>
        <w:jc w:val="both"/>
      </w:pPr>
      <w:r>
        <w:rPr>
          <w:rFonts w:ascii="Times New Roman"/>
          <w:b w:val="false"/>
          <w:i w:val="false"/>
          <w:color w:val="000000"/>
          <w:sz w:val="28"/>
        </w:rPr>
        <w:t xml:space="preserve">
      3) тікелей төлем жасау арқылы не оларды депозиттерге міндетті кепілдік беру жүйесінің қатысушысы болып табылатын басқа банкке аударым жасау жолымен жеке тұлғалардың депозиттерін болғалы отырған қайтарып беру жөніндегі хабарландыруларды банк клиенттерінің назарын аударатын көрнекті орынға орналастыру. </w:t>
      </w:r>
    </w:p>
    <w:bookmarkEnd w:id="19"/>
    <w:bookmarkStart w:name="z25" w:id="20"/>
    <w:p>
      <w:pPr>
        <w:spacing w:after="0"/>
        <w:ind w:left="0"/>
        <w:jc w:val="both"/>
      </w:pPr>
      <w:r>
        <w:rPr>
          <w:rFonts w:ascii="Times New Roman"/>
          <w:b w:val="false"/>
          <w:i w:val="false"/>
          <w:color w:val="000000"/>
          <w:sz w:val="28"/>
        </w:rPr>
        <w:t>
      7-3. Жеке тұлғалардың депозиттерін қайтарып беру және депозиттерді банктің таңдауы бойынша депозиттерге міндетті кепілдік беру жүйесінің қатысушысы болып табылатын басқа банкке аудару туралы депозиторлардан өтінішті қабылдау рәсімі хабарландыру жарияланған күннен бастап күнтізбелік жиырма күн ішінде жүзеге асырылады.</w:t>
      </w:r>
    </w:p>
    <w:bookmarkEnd w:id="20"/>
    <w:bookmarkStart w:name="z50" w:id="21"/>
    <w:p>
      <w:pPr>
        <w:spacing w:after="0"/>
        <w:ind w:left="0"/>
        <w:jc w:val="both"/>
      </w:pPr>
      <w:r>
        <w:rPr>
          <w:rFonts w:ascii="Times New Roman"/>
          <w:b w:val="false"/>
          <w:i w:val="false"/>
          <w:color w:val="000000"/>
          <w:sz w:val="28"/>
        </w:rPr>
        <w:t>
      Жеке тұлғалардың депозиттерін қайтарып беру депозитті қайтару туралы өтініш берілген күннен бастап үш жұмыс күнінен аспайтын мерзімде жүзеге асырылады.</w:t>
      </w:r>
    </w:p>
    <w:bookmarkEnd w:id="21"/>
    <w:bookmarkStart w:name="z51" w:id="22"/>
    <w:p>
      <w:pPr>
        <w:spacing w:after="0"/>
        <w:ind w:left="0"/>
        <w:jc w:val="both"/>
      </w:pPr>
      <w:r>
        <w:rPr>
          <w:rFonts w:ascii="Times New Roman"/>
          <w:b w:val="false"/>
          <w:i w:val="false"/>
          <w:color w:val="000000"/>
          <w:sz w:val="28"/>
        </w:rPr>
        <w:t>
      Хабарландыру жарияланған күннен бастап күнтізбелік он күн ішінде депозиторлардың жазбаша қарсылығының болмауы депозитордың депозитті аударуға келісімі ретінде қаралады.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2012.02.24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7-4. Банк жеке тұлғалардың депозиттерін қайтарым жасау рәсімінің мерзімі өткен күннен бастап үш күнтізбелік күннен кешіктірілмейтін мерзім ішінде депозиттерді аударым жасау жөнінде өтініш берген депозитор-жеке тұлғалардың, сондай-ақ депозитін алуға келмеген не алынған сыйақы сомасын көрсете отырып, депозиттерге міндетті кепілдік беру жүйесінің қатысушысы болып табылатын басқа банкке депозитін аударым жасауға өтініш бермеген, салым бойынша депозиторлар есептеген және алған сыйақы сомасын көрсеткен депозитор-жеке тұлғалардың тізімдерін қалыптастырады және банктерге жеке тұлғалардың депозиттерін қабылдау жөнінде ұсыныс жіберуді жүзеге асырады. </w:t>
      </w:r>
    </w:p>
    <w:bookmarkEnd w:id="23"/>
    <w:p>
      <w:pPr>
        <w:spacing w:after="0"/>
        <w:ind w:left="0"/>
        <w:jc w:val="both"/>
      </w:pPr>
      <w:r>
        <w:rPr>
          <w:rFonts w:ascii="Times New Roman"/>
          <w:b w:val="false"/>
          <w:i w:val="false"/>
          <w:color w:val="000000"/>
          <w:sz w:val="28"/>
        </w:rPr>
        <w:t xml:space="preserve">
      Ұсыныста депозиттердің жалпы сомасы, оның ішінде депозиторлардың салым бойынша есептелген және алынған сомасы, сондай-ақ банктің филиалдары бөлігіндегі депозитор-жеке тұлғалардың жалпы саны көрсетіледі. </w:t>
      </w:r>
    </w:p>
    <w:p>
      <w:pPr>
        <w:spacing w:after="0"/>
        <w:ind w:left="0"/>
        <w:jc w:val="both"/>
      </w:pPr>
      <w:r>
        <w:rPr>
          <w:rFonts w:ascii="Times New Roman"/>
          <w:b w:val="false"/>
          <w:i w:val="false"/>
          <w:color w:val="000000"/>
          <w:sz w:val="28"/>
        </w:rPr>
        <w:t xml:space="preserve">
      Жеке тұлғалардың депозиттерін қабылдауға тілек білдірген банктер жеке тұлғалардың депозиттерін қабылдау жөнінде ұсыныс жіберілген күннен бастап бес күн ішінде банкке жеке тұлғалардың депозиттерін қабылдауға тілек білдіргендігі жөнінде еркін нысанда өтініш береді. </w:t>
      </w:r>
    </w:p>
    <w:bookmarkStart w:name="z27" w:id="24"/>
    <w:p>
      <w:pPr>
        <w:spacing w:after="0"/>
        <w:ind w:left="0"/>
        <w:jc w:val="both"/>
      </w:pPr>
      <w:r>
        <w:rPr>
          <w:rFonts w:ascii="Times New Roman"/>
          <w:b w:val="false"/>
          <w:i w:val="false"/>
          <w:color w:val="000000"/>
          <w:sz w:val="28"/>
        </w:rPr>
        <w:t xml:space="preserve">
      7-5. Банк ұсыныс жіберген күннен бастап жеті күнтізбелік күннен кешіктірмей, жеке тұлғалардың депозиттерін қабылдау жөнінде ұсыныс білдіргендігі туралы банкке еркін нысанда өтініш берген, депозиттерге міндетті кепілдік беру жүйесінің қатысушысы болып табылатын және мынадай талаптарға сәйкес келетін банкті таңдауды жүзеге асырады: </w:t>
      </w:r>
    </w:p>
    <w:bookmarkEnd w:id="24"/>
    <w:bookmarkStart w:name="z28" w:id="25"/>
    <w:p>
      <w:pPr>
        <w:spacing w:after="0"/>
        <w:ind w:left="0"/>
        <w:jc w:val="both"/>
      </w:pPr>
      <w:r>
        <w:rPr>
          <w:rFonts w:ascii="Times New Roman"/>
          <w:b w:val="false"/>
          <w:i w:val="false"/>
          <w:color w:val="000000"/>
          <w:sz w:val="28"/>
        </w:rPr>
        <w:t xml:space="preserve">
      1) депозиттерге міндетті кепілдік беру жүйесінің қатысушысы болып табылатын; </w:t>
      </w:r>
    </w:p>
    <w:bookmarkEnd w:id="25"/>
    <w:bookmarkStart w:name="z29" w:id="26"/>
    <w:p>
      <w:pPr>
        <w:spacing w:after="0"/>
        <w:ind w:left="0"/>
        <w:jc w:val="both"/>
      </w:pPr>
      <w:r>
        <w:rPr>
          <w:rFonts w:ascii="Times New Roman"/>
          <w:b w:val="false"/>
          <w:i w:val="false"/>
          <w:color w:val="000000"/>
          <w:sz w:val="28"/>
        </w:rPr>
        <w:t xml:space="preserve">
      2) уәкілетті органның депозиттер қабылдау, жеке тұлғалардың банктік шоттарын ашатын және жүргізетін, қассалық операциялар жасайтын қолданыстағы лицензиясы бар; </w:t>
      </w:r>
    </w:p>
    <w:bookmarkEnd w:id="26"/>
    <w:bookmarkStart w:name="z30" w:id="27"/>
    <w:p>
      <w:pPr>
        <w:spacing w:after="0"/>
        <w:ind w:left="0"/>
        <w:jc w:val="both"/>
      </w:pPr>
      <w:r>
        <w:rPr>
          <w:rFonts w:ascii="Times New Roman"/>
          <w:b w:val="false"/>
          <w:i w:val="false"/>
          <w:color w:val="000000"/>
          <w:sz w:val="28"/>
        </w:rPr>
        <w:t xml:space="preserve">
      3) соңғы үш күнтізбелік ай ішінде пруденциалдық нормативтерді сақтайтын, сондай-ақ жеке тұлғалардың депозиттерін қабылдау сомасын ескеріп; </w:t>
      </w:r>
    </w:p>
    <w:bookmarkEnd w:id="27"/>
    <w:bookmarkStart w:name="z31" w:id="28"/>
    <w:p>
      <w:pPr>
        <w:spacing w:after="0"/>
        <w:ind w:left="0"/>
        <w:jc w:val="both"/>
      </w:pPr>
      <w:r>
        <w:rPr>
          <w:rFonts w:ascii="Times New Roman"/>
          <w:b w:val="false"/>
          <w:i w:val="false"/>
          <w:color w:val="000000"/>
          <w:sz w:val="28"/>
        </w:rPr>
        <w:t xml:space="preserve">
      4) уәкілетті органның банкке және (немесе) оның басшы қызметкеріне қолданған шектеулі ықпал ету шаралары мен санкциялары болмайтын; </w:t>
      </w:r>
    </w:p>
    <w:bookmarkEnd w:id="28"/>
    <w:p>
      <w:pPr>
        <w:spacing w:after="0"/>
        <w:ind w:left="0"/>
        <w:jc w:val="both"/>
      </w:pPr>
      <w:r>
        <w:rPr>
          <w:rFonts w:ascii="Times New Roman"/>
          <w:b w:val="false"/>
          <w:i w:val="false"/>
          <w:color w:val="000000"/>
          <w:sz w:val="28"/>
        </w:rPr>
        <w:t xml:space="preserve">
      5) ерікті таратылатын банктің депозиторларына қызмет көрсететін филиалдары бар. </w:t>
      </w:r>
    </w:p>
    <w:bookmarkStart w:name="z32" w:id="29"/>
    <w:p>
      <w:pPr>
        <w:spacing w:after="0"/>
        <w:ind w:left="0"/>
        <w:jc w:val="both"/>
      </w:pPr>
      <w:r>
        <w:rPr>
          <w:rFonts w:ascii="Times New Roman"/>
          <w:b w:val="false"/>
          <w:i w:val="false"/>
          <w:color w:val="000000"/>
          <w:sz w:val="28"/>
        </w:rPr>
        <w:t xml:space="preserve">
      7-6. Депозиттерге міндетті кепілдік беру жүйесінің қатысушысы болып табылатын банкті таңдау туралы шешім уәкілетті органға келісуге жіберіледі. </w:t>
      </w:r>
    </w:p>
    <w:bookmarkEnd w:id="29"/>
    <w:p>
      <w:pPr>
        <w:spacing w:after="0"/>
        <w:ind w:left="0"/>
        <w:jc w:val="both"/>
      </w:pPr>
      <w:r>
        <w:rPr>
          <w:rFonts w:ascii="Times New Roman"/>
          <w:b w:val="false"/>
          <w:i w:val="false"/>
          <w:color w:val="000000"/>
          <w:sz w:val="28"/>
        </w:rPr>
        <w:t xml:space="preserve">
      Уәкілетті орган құжат келіп түскен күннен бастап он күндік мерзімде жазбаша түрде банкке банк шешімін қарау қорытындысы туралы мәлімет жібереді. </w:t>
      </w:r>
    </w:p>
    <w:p>
      <w:pPr>
        <w:spacing w:after="0"/>
        <w:ind w:left="0"/>
        <w:jc w:val="both"/>
      </w:pPr>
      <w:r>
        <w:rPr>
          <w:rFonts w:ascii="Times New Roman"/>
          <w:b w:val="false"/>
          <w:i w:val="false"/>
          <w:color w:val="000000"/>
          <w:sz w:val="28"/>
        </w:rPr>
        <w:t>
      Уәкілетті органның сұрау салуы бойынша банк жеке тұлғалардың депозиттерін аударуға қатысты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7-7. Жеке тұлғалардың депозиттерін, сондай-ақ тиісті құжаттарды (шарттарды және басқа құжаттарды) аударым жасау ерікті таратылатын банк пен депозиттерге міндетті кепілдік беру жүйесінің қатысушысы болып табылатын банктің арасында жасалатын жеке тұлғалардың депозиттерін аударым жасау туралы шарттың және екі данада жасалған жеке тұлғалардың депозиттерін қабылдау-өткізу актінің негізінде банктің шешімін уәкілетті органмен келіскен күннен бастап жеті жұмыс күні ішінде жүзеге асырылады. </w:t>
      </w:r>
    </w:p>
    <w:bookmarkEnd w:id="30"/>
    <w:bookmarkStart w:name="z34" w:id="31"/>
    <w:p>
      <w:pPr>
        <w:spacing w:after="0"/>
        <w:ind w:left="0"/>
        <w:jc w:val="both"/>
      </w:pPr>
      <w:r>
        <w:rPr>
          <w:rFonts w:ascii="Times New Roman"/>
          <w:b w:val="false"/>
          <w:i w:val="false"/>
          <w:color w:val="000000"/>
          <w:sz w:val="28"/>
        </w:rPr>
        <w:t>
      7-8. Жеке тұлғалардың депозиттерін қабылдау-өткізу актісін ресімдеу кезінде онда мынадай мәліметтер көрсетіледі:</w:t>
      </w:r>
    </w:p>
    <w:bookmarkEnd w:id="31"/>
    <w:bookmarkStart w:name="z52" w:id="32"/>
    <w:p>
      <w:pPr>
        <w:spacing w:after="0"/>
        <w:ind w:left="0"/>
        <w:jc w:val="both"/>
      </w:pPr>
      <w:r>
        <w:rPr>
          <w:rFonts w:ascii="Times New Roman"/>
          <w:b w:val="false"/>
          <w:i w:val="false"/>
          <w:color w:val="000000"/>
          <w:sz w:val="28"/>
        </w:rPr>
        <w:t>
      1) банктің жеке тұлғалардың депозиттері бойынша аударым жасаған күнгі міндеттемелерінің мөлшері;</w:t>
      </w:r>
    </w:p>
    <w:bookmarkEnd w:id="32"/>
    <w:bookmarkStart w:name="z53" w:id="33"/>
    <w:p>
      <w:pPr>
        <w:spacing w:after="0"/>
        <w:ind w:left="0"/>
        <w:jc w:val="both"/>
      </w:pPr>
      <w:r>
        <w:rPr>
          <w:rFonts w:ascii="Times New Roman"/>
          <w:b w:val="false"/>
          <w:i w:val="false"/>
          <w:color w:val="000000"/>
          <w:sz w:val="28"/>
        </w:rPr>
        <w:t>
      2) ерікті түрде таратылатын банктің филиалдары бойынша депозитор жеке тұлғалардың тізімі, онда мынадай ақпарат қамтылады:</w:t>
      </w:r>
    </w:p>
    <w:bookmarkEnd w:id="33"/>
    <w:bookmarkStart w:name="z56" w:id="34"/>
    <w:p>
      <w:pPr>
        <w:spacing w:after="0"/>
        <w:ind w:left="0"/>
        <w:jc w:val="both"/>
      </w:pPr>
      <w:r>
        <w:rPr>
          <w:rFonts w:ascii="Times New Roman"/>
          <w:b w:val="false"/>
          <w:i w:val="false"/>
          <w:color w:val="000000"/>
          <w:sz w:val="28"/>
        </w:rPr>
        <w:t>
      депозитордың жеке сәйкестендіру коды (банк шотының нөмірі);</w:t>
      </w:r>
    </w:p>
    <w:bookmarkEnd w:id="34"/>
    <w:bookmarkStart w:name="z57" w:id="35"/>
    <w:p>
      <w:pPr>
        <w:spacing w:after="0"/>
        <w:ind w:left="0"/>
        <w:jc w:val="both"/>
      </w:pPr>
      <w:r>
        <w:rPr>
          <w:rFonts w:ascii="Times New Roman"/>
          <w:b w:val="false"/>
          <w:i w:val="false"/>
          <w:color w:val="000000"/>
          <w:sz w:val="28"/>
        </w:rPr>
        <w:t>
      депозитордың тегі, аты, әкесінің аты (бар болса), туылған күні;</w:t>
      </w:r>
    </w:p>
    <w:bookmarkEnd w:id="35"/>
    <w:bookmarkStart w:name="z58" w:id="36"/>
    <w:p>
      <w:pPr>
        <w:spacing w:after="0"/>
        <w:ind w:left="0"/>
        <w:jc w:val="both"/>
      </w:pPr>
      <w:r>
        <w:rPr>
          <w:rFonts w:ascii="Times New Roman"/>
          <w:b w:val="false"/>
          <w:i w:val="false"/>
          <w:color w:val="000000"/>
          <w:sz w:val="28"/>
        </w:rPr>
        <w:t>
      депозитордың жеке басын куәландыратын құжаттың нөмірі және оны берген мемлекеттік орган туралы мәліметтер, берілген күні;</w:t>
      </w:r>
    </w:p>
    <w:bookmarkEnd w:id="36"/>
    <w:bookmarkStart w:name="z59" w:id="37"/>
    <w:p>
      <w:pPr>
        <w:spacing w:after="0"/>
        <w:ind w:left="0"/>
        <w:jc w:val="both"/>
      </w:pPr>
      <w:r>
        <w:rPr>
          <w:rFonts w:ascii="Times New Roman"/>
          <w:b w:val="false"/>
          <w:i w:val="false"/>
          <w:color w:val="000000"/>
          <w:sz w:val="28"/>
        </w:rPr>
        <w:t>
      жеке сәйкестендіру нөмірі;</w:t>
      </w:r>
    </w:p>
    <w:bookmarkEnd w:id="37"/>
    <w:bookmarkStart w:name="z60" w:id="38"/>
    <w:p>
      <w:pPr>
        <w:spacing w:after="0"/>
        <w:ind w:left="0"/>
        <w:jc w:val="both"/>
      </w:pPr>
      <w:r>
        <w:rPr>
          <w:rFonts w:ascii="Times New Roman"/>
          <w:b w:val="false"/>
          <w:i w:val="false"/>
          <w:color w:val="000000"/>
          <w:sz w:val="28"/>
        </w:rPr>
        <w:t>
      депозитордың заңды мекенжайы, тұрғылықты орны;</w:t>
      </w:r>
    </w:p>
    <w:bookmarkEnd w:id="38"/>
    <w:bookmarkStart w:name="z61" w:id="39"/>
    <w:p>
      <w:pPr>
        <w:spacing w:after="0"/>
        <w:ind w:left="0"/>
        <w:jc w:val="both"/>
      </w:pPr>
      <w:r>
        <w:rPr>
          <w:rFonts w:ascii="Times New Roman"/>
          <w:b w:val="false"/>
          <w:i w:val="false"/>
          <w:color w:val="000000"/>
          <w:sz w:val="28"/>
        </w:rPr>
        <w:t>
      банк шоты және (немесе) банк салымы шарты жасалған күні және нөмірі, шарттың қолданылу мерзімі;</w:t>
      </w:r>
    </w:p>
    <w:bookmarkEnd w:id="39"/>
    <w:bookmarkStart w:name="z62" w:id="40"/>
    <w:p>
      <w:pPr>
        <w:spacing w:after="0"/>
        <w:ind w:left="0"/>
        <w:jc w:val="both"/>
      </w:pPr>
      <w:r>
        <w:rPr>
          <w:rFonts w:ascii="Times New Roman"/>
          <w:b w:val="false"/>
          <w:i w:val="false"/>
          <w:color w:val="000000"/>
          <w:sz w:val="28"/>
        </w:rPr>
        <w:t>
      салым бойынша сыйақы мөлшерлемелері;</w:t>
      </w:r>
    </w:p>
    <w:bookmarkEnd w:id="40"/>
    <w:p>
      <w:pPr>
        <w:spacing w:after="0"/>
        <w:ind w:left="0"/>
        <w:jc w:val="both"/>
      </w:pPr>
      <w:r>
        <w:rPr>
          <w:rFonts w:ascii="Times New Roman"/>
          <w:b w:val="false"/>
          <w:i w:val="false"/>
          <w:color w:val="000000"/>
          <w:sz w:val="28"/>
        </w:rPr>
        <w:t>
      депозит сомасы, сондай-ақ салым бойынша есептелген және депозитор алған сыйақы сомасы;</w:t>
      </w:r>
    </w:p>
    <w:bookmarkStart w:name="z62" w:id="41"/>
    <w:p>
      <w:pPr>
        <w:spacing w:after="0"/>
        <w:ind w:left="0"/>
        <w:jc w:val="both"/>
      </w:pPr>
      <w:r>
        <w:rPr>
          <w:rFonts w:ascii="Times New Roman"/>
          <w:b w:val="false"/>
          <w:i w:val="false"/>
          <w:color w:val="000000"/>
          <w:sz w:val="28"/>
        </w:rPr>
        <w:t>
      3) берілетін істердің (құжаттардың) саны.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Ұлттық Банкі Басқармасының 2012.02.24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8" w:id="42"/>
    <w:p>
      <w:pPr>
        <w:spacing w:after="0"/>
        <w:ind w:left="0"/>
        <w:jc w:val="both"/>
      </w:pPr>
      <w:r>
        <w:rPr>
          <w:rFonts w:ascii="Times New Roman"/>
          <w:b w:val="false"/>
          <w:i w:val="false"/>
          <w:color w:val="000000"/>
          <w:sz w:val="28"/>
        </w:rPr>
        <w:t xml:space="preserve">
      7-9. Ерікті таратылатын банк жеке тұлғалардың депозиттерін аударым жасауға байланысты барлық шығыстарды мойнына алады және жеке тұлғалардың депозиттерін аударым жасау күнін қосқандағы депозиттер бойынша сыйақыны есептейді. </w:t>
      </w:r>
    </w:p>
    <w:bookmarkEnd w:id="42"/>
    <w:bookmarkStart w:name="z39" w:id="43"/>
    <w:p>
      <w:pPr>
        <w:spacing w:after="0"/>
        <w:ind w:left="0"/>
        <w:jc w:val="both"/>
      </w:pPr>
      <w:r>
        <w:rPr>
          <w:rFonts w:ascii="Times New Roman"/>
          <w:b w:val="false"/>
          <w:i w:val="false"/>
          <w:color w:val="000000"/>
          <w:sz w:val="28"/>
        </w:rPr>
        <w:t xml:space="preserve">
      7-10. Ерікті таратылатын банк жеке тұлғалардың депозиттерін қабылдау-өткізу актісіне қол қойылған күннен бастап бір жұмыс күні аралығында депозиттерге міндетті кепілдік беруді жүзеге асыратын ұйымның уәкілетті органына жеке тұлғалардың депозиттерін қабылдау-өткізу актісінің көшірмесін және жеке тұлғалардың депозиттерін аударым жасау туралы шартты жібереді. </w:t>
      </w:r>
    </w:p>
    <w:bookmarkEnd w:id="43"/>
    <w:bookmarkStart w:name="z40" w:id="44"/>
    <w:p>
      <w:pPr>
        <w:spacing w:after="0"/>
        <w:ind w:left="0"/>
        <w:jc w:val="both"/>
      </w:pPr>
      <w:r>
        <w:rPr>
          <w:rFonts w:ascii="Times New Roman"/>
          <w:b w:val="false"/>
          <w:i w:val="false"/>
          <w:color w:val="000000"/>
          <w:sz w:val="28"/>
        </w:rPr>
        <w:t xml:space="preserve">
      7-11. Депозиттерге міндетті кепілдік беру жүйесінің қатысушысы болып табылатын, жеке тұлғалардың депозиттері аударым жасалған банк бір ай мерзім ішінде депозиттері оған жіберілген жеке тұлғалардың банктік шот және (немесе) банктік салым шартын жасайды. </w:t>
      </w:r>
    </w:p>
    <w:bookmarkEnd w:id="44"/>
    <w:bookmarkStart w:name="z41" w:id="45"/>
    <w:p>
      <w:pPr>
        <w:spacing w:after="0"/>
        <w:ind w:left="0"/>
        <w:jc w:val="both"/>
      </w:pPr>
      <w:r>
        <w:rPr>
          <w:rFonts w:ascii="Times New Roman"/>
          <w:b w:val="false"/>
          <w:i w:val="false"/>
          <w:color w:val="000000"/>
          <w:sz w:val="28"/>
        </w:rPr>
        <w:t xml:space="preserve">
      7-12. Ерікті таратылатын банк жеке тұлғалардың депозиттерін аударым жасау жөніндегі ақпаратты республикалық мерзімдік баспасөз басылымдарында мемлекеттік және орыс тілдерінде жариялайды. </w:t>
      </w:r>
    </w:p>
    <w:bookmarkEnd w:id="45"/>
    <w:bookmarkStart w:name="z42" w:id="46"/>
    <w:p>
      <w:pPr>
        <w:spacing w:after="0"/>
        <w:ind w:left="0"/>
        <w:jc w:val="both"/>
      </w:pPr>
      <w:r>
        <w:rPr>
          <w:rFonts w:ascii="Times New Roman"/>
          <w:b w:val="false"/>
          <w:i w:val="false"/>
          <w:color w:val="000000"/>
          <w:sz w:val="28"/>
        </w:rPr>
        <w:t xml:space="preserve">
      7-13. Жеке тұлғалардың депозиттерін қабылдаған банктің ұсынысы бойынша жеке тұлғалардың депозиттерін аударым жасау туралы шарт бұзылған жағдайда осы банк: </w:t>
      </w:r>
    </w:p>
    <w:bookmarkEnd w:id="46"/>
    <w:bookmarkStart w:name="z43" w:id="47"/>
    <w:p>
      <w:pPr>
        <w:spacing w:after="0"/>
        <w:ind w:left="0"/>
        <w:jc w:val="both"/>
      </w:pPr>
      <w:r>
        <w:rPr>
          <w:rFonts w:ascii="Times New Roman"/>
          <w:b w:val="false"/>
          <w:i w:val="false"/>
          <w:color w:val="000000"/>
          <w:sz w:val="28"/>
        </w:rPr>
        <w:t xml:space="preserve">
      1) ерікті таратылатын банктің жеке тұлғалардың депозиттерін аударым жасау жөніндегі іс-шараларды жүзеге асыруға байланысты шығыстарын өтейді; </w:t>
      </w:r>
    </w:p>
    <w:bookmarkEnd w:id="47"/>
    <w:bookmarkStart w:name="z44" w:id="48"/>
    <w:p>
      <w:pPr>
        <w:spacing w:after="0"/>
        <w:ind w:left="0"/>
        <w:jc w:val="both"/>
      </w:pPr>
      <w:r>
        <w:rPr>
          <w:rFonts w:ascii="Times New Roman"/>
          <w:b w:val="false"/>
          <w:i w:val="false"/>
          <w:color w:val="000000"/>
          <w:sz w:val="28"/>
        </w:rPr>
        <w:t xml:space="preserve">
      2) жеке тұлғалардың депозиттерін қабылдау-өткізу актісі бойынша </w:t>
      </w:r>
    </w:p>
    <w:bookmarkEnd w:id="48"/>
    <w:p>
      <w:pPr>
        <w:spacing w:after="0"/>
        <w:ind w:left="0"/>
        <w:jc w:val="both"/>
      </w:pPr>
      <w:r>
        <w:rPr>
          <w:rFonts w:ascii="Times New Roman"/>
          <w:b w:val="false"/>
          <w:i w:val="false"/>
          <w:color w:val="000000"/>
          <w:sz w:val="28"/>
        </w:rPr>
        <w:t xml:space="preserve">
      осының алдында қабылданған депозиттер сомасын және тиісті құжаттарды </w:t>
      </w:r>
    </w:p>
    <w:p>
      <w:pPr>
        <w:spacing w:after="0"/>
        <w:ind w:left="0"/>
        <w:jc w:val="both"/>
      </w:pPr>
      <w:r>
        <w:rPr>
          <w:rFonts w:ascii="Times New Roman"/>
          <w:b w:val="false"/>
          <w:i w:val="false"/>
          <w:color w:val="000000"/>
          <w:sz w:val="28"/>
        </w:rPr>
        <w:t xml:space="preserve">
      қайтарады. </w:t>
      </w:r>
    </w:p>
    <w:bookmarkStart w:name="z10" w:id="49"/>
    <w:p>
      <w:pPr>
        <w:spacing w:after="0"/>
        <w:ind w:left="0"/>
        <w:jc w:val="left"/>
      </w:pPr>
      <w:r>
        <w:rPr>
          <w:rFonts w:ascii="Times New Roman"/>
          <w:b/>
          <w:i w:val="false"/>
          <w:color w:val="000000"/>
        </w:rPr>
        <w:t xml:space="preserve"> 3-тарау. Банкті ерікті түрде таратуға рұқсат беру тәртібі</w:t>
      </w:r>
    </w:p>
    <w:bookmarkEnd w:id="4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72" w:id="50"/>
    <w:p>
      <w:pPr>
        <w:spacing w:after="0"/>
        <w:ind w:left="0"/>
        <w:jc w:val="both"/>
      </w:pPr>
      <w:r>
        <w:rPr>
          <w:rFonts w:ascii="Times New Roman"/>
          <w:b w:val="false"/>
          <w:i w:val="false"/>
          <w:color w:val="000000"/>
          <w:sz w:val="28"/>
        </w:rPr>
        <w:t>
      8. Банк уәкілетті органға мынадай құжаттарды:</w:t>
      </w:r>
    </w:p>
    <w:bookmarkEnd w:id="50"/>
    <w:bookmarkStart w:name="z47" w:id="51"/>
    <w:p>
      <w:pPr>
        <w:spacing w:after="0"/>
        <w:ind w:left="0"/>
        <w:jc w:val="both"/>
      </w:pPr>
      <w:r>
        <w:rPr>
          <w:rFonts w:ascii="Times New Roman"/>
          <w:b w:val="false"/>
          <w:i w:val="false"/>
          <w:color w:val="000000"/>
          <w:sz w:val="28"/>
        </w:rPr>
        <w:t>
      1) таратудың себептерін міндетті түрде көрсете отырып, акционерлердің жалпы жиналысының банкті ерікті түрде тарату туралы шешімін;</w:t>
      </w:r>
    </w:p>
    <w:bookmarkEnd w:id="51"/>
    <w:bookmarkStart w:name="z48" w:id="52"/>
    <w:p>
      <w:pPr>
        <w:spacing w:after="0"/>
        <w:ind w:left="0"/>
        <w:jc w:val="both"/>
      </w:pPr>
      <w:r>
        <w:rPr>
          <w:rFonts w:ascii="Times New Roman"/>
          <w:b w:val="false"/>
          <w:i w:val="false"/>
          <w:color w:val="000000"/>
          <w:sz w:val="28"/>
        </w:rPr>
        <w:t>
      2) жеке тұлғалардың депозиттерін аударым жасау туралы шарттың көшірмесін және депозиттерге міндетті кепілдік беру жүйесінің қатысушысы болып табылатын басқа банкке жеке тұлғалардың депозиттерін қабылдау-өткізу актісін;</w:t>
      </w:r>
    </w:p>
    <w:bookmarkEnd w:id="52"/>
    <w:bookmarkStart w:name="z67" w:id="53"/>
    <w:p>
      <w:pPr>
        <w:spacing w:after="0"/>
        <w:ind w:left="0"/>
        <w:jc w:val="both"/>
      </w:pPr>
      <w:r>
        <w:rPr>
          <w:rFonts w:ascii="Times New Roman"/>
          <w:b w:val="false"/>
          <w:i w:val="false"/>
          <w:color w:val="000000"/>
          <w:sz w:val="28"/>
        </w:rPr>
        <w:t>
      3) акционерлердің жалпы жиналысында бекітілген өзінің қызметін (таратудың негізгі іс-шаралар жоспары) тоқтату мерзімі мен дайындық кезеңдері көрсетілген іс-шаралар тізбесін;</w:t>
      </w:r>
    </w:p>
    <w:bookmarkEnd w:id="53"/>
    <w:bookmarkStart w:name="z68" w:id="54"/>
    <w:p>
      <w:pPr>
        <w:spacing w:after="0"/>
        <w:ind w:left="0"/>
        <w:jc w:val="both"/>
      </w:pPr>
      <w:r>
        <w:rPr>
          <w:rFonts w:ascii="Times New Roman"/>
          <w:b w:val="false"/>
          <w:i w:val="false"/>
          <w:color w:val="000000"/>
          <w:sz w:val="28"/>
        </w:rPr>
        <w:t>
      4) өзінің міндеттемелері бойынша есептесулерді жүзеге асыру үшін банк қаражатының жеткіліктілігі туралы куәландыратын соңғы есепті күнге жасалған баланстық есепті;</w:t>
      </w:r>
    </w:p>
    <w:bookmarkEnd w:id="54"/>
    <w:bookmarkStart w:name="z69" w:id="55"/>
    <w:p>
      <w:pPr>
        <w:spacing w:after="0"/>
        <w:ind w:left="0"/>
        <w:jc w:val="both"/>
      </w:pPr>
      <w:r>
        <w:rPr>
          <w:rFonts w:ascii="Times New Roman"/>
          <w:b w:val="false"/>
          <w:i w:val="false"/>
          <w:color w:val="000000"/>
          <w:sz w:val="28"/>
        </w:rPr>
        <w:t>
      5) банктерді аудиттен өткізуге құқылы тәуелсіз аудиторлық ұйым растаған банк активтерінің құнын бағалау жөніндегі есепті;</w:t>
      </w:r>
    </w:p>
    <w:bookmarkEnd w:id="55"/>
    <w:bookmarkStart w:name="z70" w:id="56"/>
    <w:p>
      <w:pPr>
        <w:spacing w:after="0"/>
        <w:ind w:left="0"/>
        <w:jc w:val="both"/>
      </w:pPr>
      <w:r>
        <w:rPr>
          <w:rFonts w:ascii="Times New Roman"/>
          <w:b w:val="false"/>
          <w:i w:val="false"/>
          <w:color w:val="000000"/>
          <w:sz w:val="28"/>
        </w:rPr>
        <w:t xml:space="preserve">
      6) Қағидалардың 5-қосымшасымен белгіленген нысан бойынша тарату комиссиясына, оның ішінде банктердің филиалдарында және (немесе) өкілдіктерінде құрылатын оның бөлімшелеріне мүшелікке кандидаттардың тізімін және басқа да қажетті мәліметтерді қоса бере отырып, Қағидалардың </w:t>
      </w:r>
      <w:r>
        <w:rPr>
          <w:rFonts w:ascii="Times New Roman"/>
          <w:b w:val="false"/>
          <w:i w:val="false"/>
          <w:color w:val="000000"/>
          <w:sz w:val="28"/>
        </w:rPr>
        <w:t>4-қосымшасымен</w:t>
      </w:r>
      <w:r>
        <w:rPr>
          <w:rFonts w:ascii="Times New Roman"/>
          <w:b w:val="false"/>
          <w:i w:val="false"/>
          <w:color w:val="000000"/>
          <w:sz w:val="28"/>
        </w:rPr>
        <w:t xml:space="preserve"> белгіленген нысан бойынша оны ерікті түрде таратуға рұқсат беру туралы өтінішхатты ұсынады.</w:t>
      </w:r>
    </w:p>
    <w:bookmarkEnd w:id="56"/>
    <w:bookmarkStart w:name="z71" w:id="57"/>
    <w:p>
      <w:pPr>
        <w:spacing w:after="0"/>
        <w:ind w:left="0"/>
        <w:jc w:val="both"/>
      </w:pPr>
      <w:r>
        <w:rPr>
          <w:rFonts w:ascii="Times New Roman"/>
          <w:b w:val="false"/>
          <w:i w:val="false"/>
          <w:color w:val="000000"/>
          <w:sz w:val="28"/>
        </w:rPr>
        <w:t>
      Талап етілетін құжаттар қоса беріле отырып, өтінішхат қағаз тасымалдағышта не "электрондық үкіметтің" веб-порталы арқылы электрондық түрде ұсынылады.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 w:id="58"/>
    <w:p>
      <w:pPr>
        <w:spacing w:after="0"/>
        <w:ind w:left="0"/>
        <w:jc w:val="both"/>
      </w:pPr>
      <w:r>
        <w:rPr>
          <w:rFonts w:ascii="Times New Roman"/>
          <w:b w:val="false"/>
          <w:i w:val="false"/>
          <w:color w:val="000000"/>
          <w:sz w:val="28"/>
        </w:rPr>
        <w:t xml:space="preserve">
      9. Уәкілетті органның банкті ерікті таратуға шешімді беру туралы шешімі оны өтініш иесі алған күннен бастап күшіне енеді. </w:t>
      </w:r>
    </w:p>
    <w:bookmarkEnd w:id="58"/>
    <w:bookmarkStart w:name="z12" w:id="59"/>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69-бабында</w:t>
      </w:r>
      <w:r>
        <w:rPr>
          <w:rFonts w:ascii="Times New Roman"/>
          <w:b w:val="false"/>
          <w:i w:val="false"/>
          <w:color w:val="000000"/>
          <w:sz w:val="28"/>
        </w:rPr>
        <w:t xml:space="preserve"> көзделген негіздемелер бойынша банкті ерікті түрде таратуға рұқсат беруден бас тартылады.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2012.02.24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60"/>
    <w:p>
      <w:pPr>
        <w:spacing w:after="0"/>
        <w:ind w:left="0"/>
        <w:jc w:val="both"/>
      </w:pPr>
      <w:r>
        <w:rPr>
          <w:rFonts w:ascii="Times New Roman"/>
          <w:b w:val="false"/>
          <w:i w:val="false"/>
          <w:color w:val="000000"/>
          <w:sz w:val="28"/>
        </w:rPr>
        <w:t>
      11. Банк ерікті түрде таратуға рұқсат алған кезде банктік және өзге де операцияларды жүзеге асыру құқығына бұрын берілген лицензиялардың түпнұсқаларын уәкілетті органның осы шешімі күшіне енген күннен бастап он жұмыс күні ішінде қайтарады.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22.10.2014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4-тарау. </w:t>
      </w:r>
      <w:r>
        <w:rPr>
          <w:rFonts w:ascii="Times New Roman"/>
          <w:b w:val="false"/>
          <w:i w:val="false"/>
          <w:color w:val="000000"/>
          <w:sz w:val="28"/>
        </w:rPr>
        <w:t>&lt;*&gt;</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алынып тасталды - ҚР Ұлттық Банкі Басқармасының 2012.02.24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банктерді ерікті түрде</w:t>
            </w:r>
            <w:r>
              <w:br/>
            </w:r>
            <w:r>
              <w:rPr>
                <w:rFonts w:ascii="Times New Roman"/>
                <w:b w:val="false"/>
                <w:i w:val="false"/>
                <w:color w:val="000000"/>
                <w:sz w:val="20"/>
              </w:rPr>
              <w:t>таратуға рұқсат беру, сондай-ақ</w:t>
            </w:r>
            <w:r>
              <w:br/>
            </w:r>
            <w:r>
              <w:rPr>
                <w:rFonts w:ascii="Times New Roman"/>
                <w:b w:val="false"/>
                <w:i w:val="false"/>
                <w:color w:val="000000"/>
                <w:sz w:val="20"/>
              </w:rPr>
              <w:t>жеке тұлғалардың депозиттерін</w:t>
            </w:r>
            <w:r>
              <w:br/>
            </w:r>
            <w:r>
              <w:rPr>
                <w:rFonts w:ascii="Times New Roman"/>
                <w:b w:val="false"/>
                <w:i w:val="false"/>
                <w:color w:val="000000"/>
                <w:sz w:val="20"/>
              </w:rPr>
              <w:t>қайтару, оларды басқа банкке</w:t>
            </w:r>
            <w:r>
              <w:br/>
            </w:r>
            <w:r>
              <w:rPr>
                <w:rFonts w:ascii="Times New Roman"/>
                <w:b w:val="false"/>
                <w:i w:val="false"/>
                <w:color w:val="000000"/>
                <w:sz w:val="20"/>
              </w:rPr>
              <w:t>аудару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35" w:id="62"/>
    <w:p>
      <w:pPr>
        <w:spacing w:after="0"/>
        <w:ind w:left="0"/>
        <w:jc w:val="left"/>
      </w:pPr>
      <w:r>
        <w:rPr>
          <w:rFonts w:ascii="Times New Roman"/>
          <w:b/>
          <w:i w:val="false"/>
          <w:color w:val="000000"/>
        </w:rPr>
        <w:t xml:space="preserve"> </w:t>
      </w:r>
      <w:r>
        <w:rPr>
          <w:rFonts w:ascii="Times New Roman"/>
          <w:b/>
          <w:i w:val="false"/>
          <w:color w:val="000000"/>
        </w:rPr>
        <w:t>Банктерді (банк холдингтерін) ерікті түрде қайта ұйымдастыруға берілген рұқсаттардың тізілімі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1146"/>
        <w:gridCol w:w="2672"/>
        <w:gridCol w:w="2410"/>
        <w:gridCol w:w="2830"/>
        <w:gridCol w:w="2990"/>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 холдингінің)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(банк холдингтері) акционерлерінің (қатысушыларының) жалпы жиналысы хаттамасының күні мен нөмірі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берілген рұқсаттың күні мен нөмірі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қайта ұйымдастыру нәтижесінде құрылған заңды тұлғаның (заңды тұлғалардың) атауы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қайта ұйымдастыру нәтижесінде құрылған заңды тұлға (заңды тұлғалар) қызметінің түрі</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банктерді ерікті түрде</w:t>
            </w:r>
            <w:r>
              <w:br/>
            </w:r>
            <w:r>
              <w:rPr>
                <w:rFonts w:ascii="Times New Roman"/>
                <w:b w:val="false"/>
                <w:i w:val="false"/>
                <w:color w:val="000000"/>
                <w:sz w:val="20"/>
              </w:rPr>
              <w:t>таратуға рұқсат беру, сондай-ақ</w:t>
            </w:r>
            <w:r>
              <w:br/>
            </w:r>
            <w:r>
              <w:rPr>
                <w:rFonts w:ascii="Times New Roman"/>
                <w:b w:val="false"/>
                <w:i w:val="false"/>
                <w:color w:val="000000"/>
                <w:sz w:val="20"/>
              </w:rPr>
              <w:t>жеке тұлғалардың депозиттерін</w:t>
            </w:r>
            <w:r>
              <w:br/>
            </w:r>
            <w:r>
              <w:rPr>
                <w:rFonts w:ascii="Times New Roman"/>
                <w:b w:val="false"/>
                <w:i w:val="false"/>
                <w:color w:val="000000"/>
                <w:sz w:val="20"/>
              </w:rPr>
              <w:t>қайтару, оларды басқа банкке</w:t>
            </w:r>
            <w:r>
              <w:br/>
            </w:r>
            <w:r>
              <w:rPr>
                <w:rFonts w:ascii="Times New Roman"/>
                <w:b w:val="false"/>
                <w:i w:val="false"/>
                <w:color w:val="000000"/>
                <w:sz w:val="20"/>
              </w:rPr>
              <w:t>аудару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54" w:id="63"/>
    <w:p>
      <w:pPr>
        <w:spacing w:after="0"/>
        <w:ind w:left="0"/>
        <w:jc w:val="left"/>
      </w:pPr>
      <w:r>
        <w:rPr>
          <w:rFonts w:ascii="Times New Roman"/>
          <w:b/>
          <w:i w:val="false"/>
          <w:color w:val="000000"/>
        </w:rPr>
        <w:t xml:space="preserve"> Банктерді ерікті түрде таратуға берілген рұқсаттардың тізілімі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065"/>
        <w:gridCol w:w="3526"/>
        <w:gridCol w:w="3937"/>
        <w:gridCol w:w="311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акционерлерінің жалпы жиналысы хаттамасының күні және нөмірі</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берілген рұқсаттың күні мен нөмірі</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таратылғанын әділет органдарында тіркеу туралы ақпарат</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банктерді ерікті түрде</w:t>
            </w:r>
            <w:r>
              <w:br/>
            </w:r>
            <w:r>
              <w:rPr>
                <w:rFonts w:ascii="Times New Roman"/>
                <w:b w:val="false"/>
                <w:i w:val="false"/>
                <w:color w:val="000000"/>
                <w:sz w:val="20"/>
              </w:rPr>
              <w:t>таратуға рұқсат беру, сондай-ақ</w:t>
            </w:r>
            <w:r>
              <w:br/>
            </w:r>
            <w:r>
              <w:rPr>
                <w:rFonts w:ascii="Times New Roman"/>
                <w:b w:val="false"/>
                <w:i w:val="false"/>
                <w:color w:val="000000"/>
                <w:sz w:val="20"/>
              </w:rPr>
              <w:t>жеке тұлғалардың депозиттерін</w:t>
            </w:r>
            <w:r>
              <w:br/>
            </w:r>
            <w:r>
              <w:rPr>
                <w:rFonts w:ascii="Times New Roman"/>
                <w:b w:val="false"/>
                <w:i w:val="false"/>
                <w:color w:val="000000"/>
                <w:sz w:val="20"/>
              </w:rPr>
              <w:t>қайтару, оларды басқа банкке</w:t>
            </w:r>
            <w:r>
              <w:br/>
            </w:r>
            <w:r>
              <w:rPr>
                <w:rFonts w:ascii="Times New Roman"/>
                <w:b w:val="false"/>
                <w:i w:val="false"/>
                <w:color w:val="000000"/>
                <w:sz w:val="20"/>
              </w:rPr>
              <w:t>аудару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күні____________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i w:val="false"/>
          <w:color w:val="000000"/>
        </w:rPr>
        <w:t xml:space="preserve"> Банкті (банк холдингін) ерікті түрде қайта ұйымдастыруға (біріктіруге, қосуға, бөлуге,              бөлініп шығуға, қайта құруға) рұқсат беру туралы Өтініш хат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банк (банк холдингі) акционерлерінің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жалпы жиналысының_____жылғы "___"_______№____шешіміне сәйкес банкті (банк</w:t>
      </w:r>
    </w:p>
    <w:p>
      <w:pPr>
        <w:spacing w:after="0"/>
        <w:ind w:left="0"/>
        <w:jc w:val="both"/>
      </w:pPr>
      <w:r>
        <w:rPr>
          <w:rFonts w:ascii="Times New Roman"/>
          <w:b w:val="false"/>
          <w:i w:val="false"/>
          <w:color w:val="000000"/>
          <w:sz w:val="28"/>
        </w:rPr>
        <w:t>
      холдингін) (біріктіру, қосу, бөлу, бөлініп шығу, қайта құру)</w:t>
      </w:r>
    </w:p>
    <w:p>
      <w:pPr>
        <w:spacing w:after="0"/>
        <w:ind w:left="0"/>
        <w:jc w:val="both"/>
      </w:pPr>
      <w:r>
        <w:rPr>
          <w:rFonts w:ascii="Times New Roman"/>
          <w:b w:val="false"/>
          <w:i w:val="false"/>
          <w:color w:val="000000"/>
          <w:sz w:val="28"/>
        </w:rPr>
        <w:t>
      (керегінің асты сызылсын) арқылы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 (банк холдингін)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қайта ұйымдастыру нәтижесінде құрылған (заңды тұлғаға (тұлғаларға) ерікті түрде</w:t>
      </w:r>
    </w:p>
    <w:p>
      <w:pPr>
        <w:spacing w:after="0"/>
        <w:ind w:left="0"/>
        <w:jc w:val="both"/>
      </w:pPr>
      <w:r>
        <w:rPr>
          <w:rFonts w:ascii="Times New Roman"/>
          <w:b w:val="false"/>
          <w:i w:val="false"/>
          <w:color w:val="000000"/>
          <w:sz w:val="28"/>
        </w:rPr>
        <w:t>
      қайта ұйымдастыруға рұқсат беруді сұрайды.</w:t>
      </w:r>
    </w:p>
    <w:p>
      <w:pPr>
        <w:spacing w:after="0"/>
        <w:ind w:left="0"/>
        <w:jc w:val="both"/>
      </w:pPr>
      <w:r>
        <w:rPr>
          <w:rFonts w:ascii="Times New Roman"/>
          <w:b w:val="false"/>
          <w:i w:val="false"/>
          <w:color w:val="000000"/>
          <w:sz w:val="28"/>
        </w:rPr>
        <w:t>
      Банк (банк холдингі) өтінішхатқа қоса берілген құжаттар мен мәліметтердің дәйектілігі,</w:t>
      </w:r>
    </w:p>
    <w:bookmarkStart w:name="z284" w:id="64"/>
    <w:p>
      <w:pPr>
        <w:spacing w:after="0"/>
        <w:ind w:left="0"/>
        <w:jc w:val="both"/>
      </w:pPr>
      <w:r>
        <w:rPr>
          <w:rFonts w:ascii="Times New Roman"/>
          <w:b w:val="false"/>
          <w:i w:val="false"/>
          <w:color w:val="000000"/>
          <w:sz w:val="28"/>
        </w:rPr>
        <w:t>
      сондай-ақ өтінішхатты қарауға байланысты сұралатын қосымша ақпараттың және</w:t>
      </w:r>
    </w:p>
    <w:bookmarkEnd w:id="64"/>
    <w:p>
      <w:pPr>
        <w:spacing w:after="0"/>
        <w:ind w:left="0"/>
        <w:jc w:val="both"/>
      </w:pPr>
      <w:r>
        <w:rPr>
          <w:rFonts w:ascii="Times New Roman"/>
          <w:b w:val="false"/>
          <w:i w:val="false"/>
          <w:color w:val="000000"/>
          <w:sz w:val="28"/>
        </w:rPr>
        <w:t>
      құжаттардың уәкілетті органға уақтылы ұсыну үшін толық жауап береді.</w:t>
      </w:r>
    </w:p>
    <w:p>
      <w:pPr>
        <w:spacing w:after="0"/>
        <w:ind w:left="0"/>
        <w:jc w:val="both"/>
      </w:pPr>
      <w:r>
        <w:rPr>
          <w:rFonts w:ascii="Times New Roman"/>
          <w:b w:val="false"/>
          <w:i w:val="false"/>
          <w:color w:val="000000"/>
          <w:sz w:val="28"/>
        </w:rPr>
        <w:t>
      Қоса берілген құжаттар (жіберілетін құжаттардың атаулы тізбесін, әрқайсысы бойынша</w:t>
      </w:r>
    </w:p>
    <w:p>
      <w:pPr>
        <w:spacing w:after="0"/>
        <w:ind w:left="0"/>
        <w:jc w:val="both"/>
      </w:pPr>
      <w:r>
        <w:rPr>
          <w:rFonts w:ascii="Times New Roman"/>
          <w:b w:val="false"/>
          <w:i w:val="false"/>
          <w:color w:val="000000"/>
          <w:sz w:val="28"/>
        </w:rPr>
        <w:t>
      даналар және парақтар саны көрсетіледі):</w:t>
      </w:r>
    </w:p>
    <w:p>
      <w:pPr>
        <w:spacing w:after="0"/>
        <w:ind w:left="0"/>
        <w:jc w:val="both"/>
      </w:pPr>
      <w:r>
        <w:rPr>
          <w:rFonts w:ascii="Times New Roman"/>
          <w:b w:val="false"/>
          <w:i w:val="false"/>
          <w:color w:val="000000"/>
          <w:sz w:val="28"/>
        </w:rPr>
        <w:t>
      Банк акционерлерінің атынан уәкілеттік берілген адам (тегі, аты, әкесінің аты (бар</w:t>
      </w:r>
    </w:p>
    <w:p>
      <w:pPr>
        <w:spacing w:after="0"/>
        <w:ind w:left="0"/>
        <w:jc w:val="both"/>
      </w:pPr>
      <w:r>
        <w:rPr>
          <w:rFonts w:ascii="Times New Roman"/>
          <w:b w:val="false"/>
          <w:i w:val="false"/>
          <w:color w:val="000000"/>
          <w:sz w:val="28"/>
        </w:rPr>
        <w:t>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банктерді ерікті түрде</w:t>
            </w:r>
            <w:r>
              <w:br/>
            </w:r>
            <w:r>
              <w:rPr>
                <w:rFonts w:ascii="Times New Roman"/>
                <w:b w:val="false"/>
                <w:i w:val="false"/>
                <w:color w:val="000000"/>
                <w:sz w:val="20"/>
              </w:rPr>
              <w:t>таратуға рұқсат беру, сондай-ақ</w:t>
            </w:r>
            <w:r>
              <w:br/>
            </w:r>
            <w:r>
              <w:rPr>
                <w:rFonts w:ascii="Times New Roman"/>
                <w:b w:val="false"/>
                <w:i w:val="false"/>
                <w:color w:val="000000"/>
                <w:sz w:val="20"/>
              </w:rPr>
              <w:t>жеке тұлғалардың депозиттерін</w:t>
            </w:r>
            <w:r>
              <w:br/>
            </w:r>
            <w:r>
              <w:rPr>
                <w:rFonts w:ascii="Times New Roman"/>
                <w:b w:val="false"/>
                <w:i w:val="false"/>
                <w:color w:val="000000"/>
                <w:sz w:val="20"/>
              </w:rPr>
              <w:t>қайтару, оларды басқа банкке</w:t>
            </w:r>
            <w:r>
              <w:br/>
            </w:r>
            <w:r>
              <w:rPr>
                <w:rFonts w:ascii="Times New Roman"/>
                <w:b w:val="false"/>
                <w:i w:val="false"/>
                <w:color w:val="000000"/>
                <w:sz w:val="20"/>
              </w:rPr>
              <w:t>аудару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______жылғы "__" ____ Қазақстан Республикасы Ұлттық</w:t>
      </w:r>
    </w:p>
    <w:p>
      <w:pPr>
        <w:spacing w:after="0"/>
        <w:ind w:left="0"/>
        <w:jc w:val="both"/>
      </w:pPr>
      <w:r>
        <w:rPr>
          <w:rFonts w:ascii="Times New Roman"/>
          <w:b w:val="false"/>
          <w:i w:val="false"/>
          <w:color w:val="000000"/>
          <w:sz w:val="28"/>
        </w:rPr>
        <w:t>
       № ________ Банктің Төрағасына</w:t>
      </w:r>
    </w:p>
    <w:bookmarkStart w:name="z36" w:id="65"/>
    <w:p>
      <w:pPr>
        <w:spacing w:after="0"/>
        <w:ind w:left="0"/>
        <w:jc w:val="left"/>
      </w:pPr>
      <w:r>
        <w:rPr>
          <w:rFonts w:ascii="Times New Roman"/>
          <w:b/>
          <w:i w:val="false"/>
          <w:color w:val="000000"/>
        </w:rPr>
        <w:t xml:space="preserve"> Банкті ерікті түрде тарату үшін рұқсат алуға арналған</w:t>
      </w:r>
      <w:r>
        <w:br/>
      </w:r>
      <w:r>
        <w:rPr>
          <w:rFonts w:ascii="Times New Roman"/>
          <w:b/>
          <w:i w:val="false"/>
          <w:color w:val="000000"/>
        </w:rPr>
        <w:t>ӨТІНШХАТ</w:t>
      </w:r>
    </w:p>
    <w:bookmarkEnd w:id="65"/>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22.10.2014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банк акционерлерінің____________________________________________жалпы</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жиналысының ______жылғы "___"________№______шешіміне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банкін ерікті түрде таратуға рұқсат беруді сұрайды.</w:t>
      </w:r>
    </w:p>
    <w:p>
      <w:pPr>
        <w:spacing w:after="0"/>
        <w:ind w:left="0"/>
        <w:jc w:val="both"/>
      </w:pPr>
      <w:r>
        <w:rPr>
          <w:rFonts w:ascii="Times New Roman"/>
          <w:b w:val="false"/>
          <w:i w:val="false"/>
          <w:color w:val="000000"/>
          <w:sz w:val="28"/>
        </w:rPr>
        <w:t>
      Банк өзінің барлық кредиторларының талаптарын толық көлемде</w:t>
      </w:r>
    </w:p>
    <w:p>
      <w:pPr>
        <w:spacing w:after="0"/>
        <w:ind w:left="0"/>
        <w:jc w:val="both"/>
      </w:pPr>
      <w:r>
        <w:rPr>
          <w:rFonts w:ascii="Times New Roman"/>
          <w:b w:val="false"/>
          <w:i w:val="false"/>
          <w:color w:val="000000"/>
          <w:sz w:val="28"/>
        </w:rPr>
        <w:t>
      қанағаттандыруға міндеттенеді.</w:t>
      </w:r>
    </w:p>
    <w:p>
      <w:pPr>
        <w:spacing w:after="0"/>
        <w:ind w:left="0"/>
        <w:jc w:val="both"/>
      </w:pPr>
      <w:r>
        <w:rPr>
          <w:rFonts w:ascii="Times New Roman"/>
          <w:b w:val="false"/>
          <w:i w:val="false"/>
          <w:color w:val="000000"/>
          <w:sz w:val="28"/>
        </w:rPr>
        <w:t>
      Банк өтінішхатқа қоса берілген құжаттар мен ақпараттардың</w:t>
      </w:r>
    </w:p>
    <w:p>
      <w:pPr>
        <w:spacing w:after="0"/>
        <w:ind w:left="0"/>
        <w:jc w:val="both"/>
      </w:pPr>
      <w:r>
        <w:rPr>
          <w:rFonts w:ascii="Times New Roman"/>
          <w:b w:val="false"/>
          <w:i w:val="false"/>
          <w:color w:val="000000"/>
          <w:sz w:val="28"/>
        </w:rPr>
        <w:t>
      дәйектілігі, сондай-ақ өтінішхатты қарауға байланысты сұратқан қосымша ақпарат пен құжаттарды уәкілетті органға уақтылы ұсыну үшін</w:t>
      </w:r>
    </w:p>
    <w:p>
      <w:pPr>
        <w:spacing w:after="0"/>
        <w:ind w:left="0"/>
        <w:jc w:val="both"/>
      </w:pPr>
      <w:r>
        <w:rPr>
          <w:rFonts w:ascii="Times New Roman"/>
          <w:b w:val="false"/>
          <w:i w:val="false"/>
          <w:color w:val="000000"/>
          <w:sz w:val="28"/>
        </w:rPr>
        <w:t>
      толық жауап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w:t>
      </w:r>
    </w:p>
    <w:p>
      <w:pPr>
        <w:spacing w:after="0"/>
        <w:ind w:left="0"/>
        <w:jc w:val="both"/>
      </w:pPr>
      <w:r>
        <w:rPr>
          <w:rFonts w:ascii="Times New Roman"/>
          <w:b w:val="false"/>
          <w:i w:val="false"/>
          <w:color w:val="000000"/>
          <w:sz w:val="28"/>
        </w:rPr>
        <w:t>
      әрқайсысы бойынша дана және парақ санын көрсету керек):</w:t>
      </w:r>
    </w:p>
    <w:p>
      <w:pPr>
        <w:spacing w:after="0"/>
        <w:ind w:left="0"/>
        <w:jc w:val="both"/>
      </w:pPr>
      <w:r>
        <w:rPr>
          <w:rFonts w:ascii="Times New Roman"/>
          <w:b w:val="false"/>
          <w:i w:val="false"/>
          <w:color w:val="000000"/>
          <w:sz w:val="28"/>
        </w:rPr>
        <w:t>
      Банк акционерлерінің атынан уәкілеттік берілген тұлға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банктерді ерікті түрде</w:t>
            </w:r>
            <w:r>
              <w:br/>
            </w:r>
            <w:r>
              <w:rPr>
                <w:rFonts w:ascii="Times New Roman"/>
                <w:b w:val="false"/>
                <w:i w:val="false"/>
                <w:color w:val="000000"/>
                <w:sz w:val="20"/>
              </w:rPr>
              <w:t>таратуға рұқсат беру, сондай-ақ</w:t>
            </w:r>
            <w:r>
              <w:br/>
            </w:r>
            <w:r>
              <w:rPr>
                <w:rFonts w:ascii="Times New Roman"/>
                <w:b w:val="false"/>
                <w:i w:val="false"/>
                <w:color w:val="000000"/>
                <w:sz w:val="20"/>
              </w:rPr>
              <w:t>жеке тұлғалардың депозиттерін</w:t>
            </w:r>
            <w:r>
              <w:br/>
            </w:r>
            <w:r>
              <w:rPr>
                <w:rFonts w:ascii="Times New Roman"/>
                <w:b w:val="false"/>
                <w:i w:val="false"/>
                <w:color w:val="000000"/>
                <w:sz w:val="20"/>
              </w:rPr>
              <w:t>қайтару, оларды басқа банкке</w:t>
            </w:r>
            <w:r>
              <w:br/>
            </w:r>
            <w:r>
              <w:rPr>
                <w:rFonts w:ascii="Times New Roman"/>
                <w:b w:val="false"/>
                <w:i w:val="false"/>
                <w:color w:val="000000"/>
                <w:sz w:val="20"/>
              </w:rPr>
              <w:t>аудару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ff0000"/>
          <w:sz w:val="28"/>
        </w:rPr>
        <w:t xml:space="preserve">
      Ескерту. 5-қосымшаның оң жақ бұрышы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Тарату комиссиясының, оның ішінде банктің филиалдарында және (немесе) өкілдіктерінде құрылатын оның бөлімшелерінің мүшелігіне кандидаттар тізімі</w:t>
      </w:r>
    </w:p>
    <w:p>
      <w:pPr>
        <w:spacing w:after="0"/>
        <w:ind w:left="0"/>
        <w:jc w:val="both"/>
      </w:pPr>
      <w:r>
        <w:rPr>
          <w:rFonts w:ascii="Times New Roman"/>
          <w:b w:val="false"/>
          <w:i w:val="false"/>
          <w:color w:val="ff0000"/>
          <w:sz w:val="28"/>
        </w:rPr>
        <w:t xml:space="preserve">
      Ескерту. 5-қосымшамен толықтырылды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689"/>
        <w:gridCol w:w="768"/>
        <w:gridCol w:w="768"/>
        <w:gridCol w:w="768"/>
        <w:gridCol w:w="3043"/>
        <w:gridCol w:w="768"/>
        <w:gridCol w:w="768"/>
        <w:gridCol w:w="768"/>
        <w:gridCol w:w="1193"/>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Кандидаттың тегі, аты, бар болса – әкесінің аты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Кандидаттың жұмыс орны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лауазымы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деректер (оқу орнының атауы, мамандығы, оқу кезеңі)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мекенжайы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