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c78c" w14:textId="5b8c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18 қаңтардағы N 2 Қаулысы. Қазақстан Республикасының Әділет министрлігінде 2007 жылғы 31 қаңтардағы Нормативтік құқықтық кесімдерді мемлекеттік тіркеудің тізіліміне N 4534 болып енгізілді.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банктерінде жаңадан құрылатын қоғамдық бірлестіктердің уақытша жинақ шоттарын ашу және жүргізу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1199 тіркелген, Қазақстан Республикасының орталық атқарушы және өзге де мемлекеттік органдарының нормативтік құқықтық актілер бюллетенінде 2000 жылы жарияланған, N 9; Қазақстан Республикасының Ұлттық Банкі Басқармасының "Қазақстан Республикасының Ұлттық Банкі Басқармасының 2000 жылғы 2 маусымдағы N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2001 жылғы 8 қазандағы  </w:t>
      </w:r>
      <w:r>
        <w:rPr>
          <w:rFonts w:ascii="Times New Roman"/>
          <w:b w:val="false"/>
          <w:i w:val="false"/>
          <w:color w:val="000000"/>
          <w:sz w:val="28"/>
        </w:rPr>
        <w:t xml:space="preserve">N 382 </w:t>
      </w:r>
      <w:r>
        <w:rPr>
          <w:rFonts w:ascii="Times New Roman"/>
          <w:b w:val="false"/>
          <w:i w:val="false"/>
          <w:color w:val="000000"/>
          <w:sz w:val="28"/>
        </w:rPr>
        <w:t>, Нормативтік құқықтық актілерді мемлекеттік тіркеу тізілімінде N 1675 тіркелген, Қазақстан Республикасының орталық атқарушы және өзге де мемлекеттік органдарының нормативтік құқықтық актілер бюллетенінде 2001 жылы жарияланған, N 40-41,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2003 жылғы 21 наурыздағы  </w:t>
      </w:r>
      <w:r>
        <w:rPr>
          <w:rFonts w:ascii="Times New Roman"/>
          <w:b w:val="false"/>
          <w:i w:val="false"/>
          <w:color w:val="000000"/>
          <w:sz w:val="28"/>
        </w:rPr>
        <w:t xml:space="preserve">N 90 </w:t>
      </w:r>
      <w:r>
        <w:rPr>
          <w:rFonts w:ascii="Times New Roman"/>
          <w:b w:val="false"/>
          <w:i w:val="false"/>
          <w:color w:val="000000"/>
          <w:sz w:val="28"/>
        </w:rPr>
        <w:t>, Нормативтік құқықтық актілерді мемлекеттік тіркеу тізілімінде N 2244 тіркелген, 2003 жылғы 6 маусымда "Егемен Қазақстан" газетінің N 137-138 (23348) жарияланған, "Банктік депозиттік сертификаттарды бағалы қағаздар деп тану және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шоттарын ашу, жүргізу және жабу тәртібі туралы нұсқаулықты бекіту туралы" 2000 жылғы 2 маусымдағы N 266 қаулысына өзгеріс енгізу туралы" 2003 жылғы 21 сәуірдегі  </w:t>
      </w:r>
      <w:r>
        <w:rPr>
          <w:rFonts w:ascii="Times New Roman"/>
          <w:b w:val="false"/>
          <w:i w:val="false"/>
          <w:color w:val="000000"/>
          <w:sz w:val="28"/>
        </w:rPr>
        <w:t xml:space="preserve">N 140 </w:t>
      </w:r>
      <w:r>
        <w:rPr>
          <w:rFonts w:ascii="Times New Roman"/>
          <w:b w:val="false"/>
          <w:i w:val="false"/>
          <w:color w:val="000000"/>
          <w:sz w:val="28"/>
        </w:rPr>
        <w:t>, Нормативтік құқықтық актілерді мемлекеттік тіркеу тізілімінде N 2343 тіркелген, Қазақстан Республикасы Ұлттық Банкінің "Қазақстан Ұлттық Банкінің Хабаршысы" ресми басылымында 2003 жылғы 2-15 маусымда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2006 жылғы 24 қаңтардағы  </w:t>
      </w:r>
      <w:r>
        <w:rPr>
          <w:rFonts w:ascii="Times New Roman"/>
          <w:b w:val="false"/>
          <w:i w:val="false"/>
          <w:color w:val="000000"/>
          <w:sz w:val="28"/>
        </w:rPr>
        <w:t xml:space="preserve">N 2 </w:t>
      </w:r>
      <w:r>
        <w:rPr>
          <w:rFonts w:ascii="Times New Roman"/>
          <w:b w:val="false"/>
          <w:i w:val="false"/>
          <w:color w:val="000000"/>
          <w:sz w:val="28"/>
        </w:rPr>
        <w:t xml:space="preserve">, Нормативтік құқықтық актілерді мемлекеттік тіркеу тізілімінде N 4094 тіркелген, 2006 жылғы 10 наурызда "Заң газеті" газетінің N 42-43 (849) жарияланған қаулыларымен енгізілген өзгерістерімен және толықтыруларымен қоса) мынадай өзгерістер мен толықтыру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банктерінде клиенттердің банктік есепшоттарын ашу, жүргізу және жабу тәртібі туралы ережеде: </w:t>
      </w:r>
      <w:r>
        <w:br/>
      </w:r>
      <w:r>
        <w:rPr>
          <w:rFonts w:ascii="Times New Roman"/>
          <w:b w:val="false"/>
          <w:i w:val="false"/>
          <w:color w:val="000000"/>
          <w:sz w:val="28"/>
        </w:rPr>
        <w:t xml:space="preserve">
      37-тармақ мынадай редакцияда жазылсын: </w:t>
      </w:r>
      <w:r>
        <w:br/>
      </w:r>
      <w:r>
        <w:rPr>
          <w:rFonts w:ascii="Times New Roman"/>
          <w:b w:val="false"/>
          <w:i w:val="false"/>
          <w:color w:val="000000"/>
          <w:sz w:val="28"/>
        </w:rPr>
        <w:t xml:space="preserve">
      "37. Жаңадан құрылатын заңды тұлға үшін, оның ішінде жаңадан құрылатын саяси партия үшін банк банктік салым шарты (шартты салым) негізінде уақытша жинақ шотын ашады."; </w:t>
      </w:r>
    </w:p>
    <w:bookmarkEnd w:id="1"/>
    <w:bookmarkStart w:name="z4" w:id="2"/>
    <w:p>
      <w:pPr>
        <w:spacing w:after="0"/>
        <w:ind w:left="0"/>
        <w:jc w:val="both"/>
      </w:pPr>
      <w:r>
        <w:rPr>
          <w:rFonts w:ascii="Times New Roman"/>
          <w:b w:val="false"/>
          <w:i w:val="false"/>
          <w:color w:val="000000"/>
          <w:sz w:val="28"/>
        </w:rPr>
        <w:t xml:space="preserve">
      38-тармақта "қалыптастыруға" деген сөзден кейін "не саяси партия құруды қаржыландыруға, оның ішінде құрылтай съезін (конференциясын) жүргізуді ұйымдастыруға"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41-тармақ мынадай редакцияда жазылсын: </w:t>
      </w:r>
      <w:r>
        <w:br/>
      </w:r>
      <w:r>
        <w:rPr>
          <w:rFonts w:ascii="Times New Roman"/>
          <w:b w:val="false"/>
          <w:i w:val="false"/>
          <w:color w:val="000000"/>
          <w:sz w:val="28"/>
        </w:rPr>
        <w:t xml:space="preserve">
      "41. Заңды тұлға мемлекеттік тіркеуден өтпеген жағдайда банк уақытша жинақ шотын ашуға және жабуға уәкілеттік берген жеке тұлғаның өтініші бойынша құрылтайшыларға не олардың бастамасы бойынша саяси партия құрылатын жеке тұлғаларға ақшаны қайтарады және уақытша жинақ шотын жабады.". </w:t>
      </w:r>
    </w:p>
    <w:bookmarkEnd w:id="3"/>
    <w:bookmarkStart w:name="z6" w:id="4"/>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4"/>
    <w:bookmarkStart w:name="z7" w:id="5"/>
    <w:p>
      <w:pPr>
        <w:spacing w:after="0"/>
        <w:ind w:left="0"/>
        <w:jc w:val="both"/>
      </w:pPr>
      <w:r>
        <w:rPr>
          <w:rFonts w:ascii="Times New Roman"/>
          <w:b w:val="false"/>
          <w:i w:val="false"/>
          <w:color w:val="000000"/>
          <w:sz w:val="28"/>
        </w:rPr>
        <w:t xml:space="preserve">
      3. Заң департаменті (Шәріпов С.Б.):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екінші деңгейдегі банктерге жіберсін. </w:t>
      </w:r>
    </w:p>
    <w:bookmarkEnd w:id="5"/>
    <w:bookmarkStart w:name="z8" w:id="6"/>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Заң департаментінен жариялауға өтінімді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6"/>
    <w:bookmarkStart w:name="z9" w:id="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Ұлттық Банкінің Төрағасы Ә.Ғ.Сәйденовке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