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b0cd" w14:textId="4fcb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"Радиоэлектрондық құралдарды пайдалануға және электромагниттік сәуле шығару көздерімен жұмыс істеу жағдайларына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N 225 Бұйрығы. Қазақстан Республикасының Әділет министрлігінде 2007 жылы 23 сәуірде N 4622 тіркелді. Күші жойылды - Қазақстан Республикасы Денсаулық сақтау министрінің 2010 жылғы 11 қарашадағы № 885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2010.11.11 </w:t>
      </w:r>
      <w:r>
        <w:rPr>
          <w:rFonts w:ascii="Times New Roman"/>
          <w:b w:val="false"/>
          <w:i w:val="false"/>
          <w:color w:val="ff0000"/>
          <w:sz w:val="28"/>
        </w:rPr>
        <w:t>№ 885</w:t>
      </w:r>
      <w:r>
        <w:rPr>
          <w:rFonts w:ascii="Times New Roman"/>
          <w:b w:val="false"/>
          <w:i w:val="false"/>
          <w:color w:val="ff0000"/>
          <w:sz w:val="28"/>
        </w:rPr>
        <w:t>(ресми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 16-тармақтарына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"Радиоэлектрондық құралдарды пайдалануға және электромагниттік сәуле шығару көздерімен жұмыс істеу жағдайларына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(Мұхамеджанов Ж.М.)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Қ.Т.Омаровқа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p>
    <w:p>
      <w:pPr>
        <w:spacing w:after="0"/>
        <w:ind w:left="0"/>
        <w:jc w:val="both"/>
      </w:pPr>
      <w:r>
        <w:rPr>
          <w:rFonts w:ascii="Times New Roman"/>
          <w:b w:val="false"/>
          <w:i/>
          <w:color w:val="000000"/>
          <w:sz w:val="28"/>
        </w:rPr>
        <w:t xml:space="preserve">      2007 жылғы 12 сәуір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10 сәуірдегі  </w:t>
      </w:r>
      <w:r>
        <w:br/>
      </w:r>
      <w:r>
        <w:rPr>
          <w:rFonts w:ascii="Times New Roman"/>
          <w:b w:val="false"/>
          <w:i w:val="false"/>
          <w:color w:val="000000"/>
          <w:sz w:val="28"/>
        </w:rPr>
        <w:t xml:space="preserve">
N 225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"Радиоэлектронды құралдарды пайдалануға және </w:t>
      </w:r>
      <w:r>
        <w:br/>
      </w:r>
      <w:r>
        <w:rPr>
          <w:rFonts w:ascii="Times New Roman"/>
          <w:b/>
          <w:i w:val="false"/>
          <w:color w:val="000000"/>
        </w:rPr>
        <w:t xml:space="preserve">
электромагниттік сәуле шығару көздерімен жұмыс істеу </w:t>
      </w:r>
      <w:r>
        <w:br/>
      </w:r>
      <w:r>
        <w:rPr>
          <w:rFonts w:ascii="Times New Roman"/>
          <w:b/>
          <w:i w:val="false"/>
          <w:color w:val="000000"/>
        </w:rPr>
        <w:t xml:space="preserve">
жағдайларына қойылатын санитарлық-эпидемиологиялық </w:t>
      </w:r>
      <w:r>
        <w:br/>
      </w:r>
      <w:r>
        <w:rPr>
          <w:rFonts w:ascii="Times New Roman"/>
          <w:b/>
          <w:i w:val="false"/>
          <w:color w:val="000000"/>
        </w:rPr>
        <w:t xml:space="preserve">
талаптар" санитарлық-эпидемиологиялық ережелер және нормалар </w:t>
      </w:r>
    </w:p>
    <w:bookmarkEnd w:id="1"/>
    <w:bookmarkStart w:name="z46" w:id="2"/>
    <w:p>
      <w:pPr>
        <w:spacing w:after="0"/>
        <w:ind w:left="0"/>
        <w:jc w:val="left"/>
      </w:pPr>
      <w:r>
        <w:rPr>
          <w:rFonts w:ascii="Times New Roman"/>
          <w:b/>
          <w:i w:val="false"/>
          <w:color w:val="000000"/>
        </w:rPr>
        <w:t xml:space="preserve"> 
1. Жалпы ережелер </w:t>
      </w:r>
    </w:p>
    <w:bookmarkEnd w:id="2"/>
    <w:bookmarkStart w:name="z47" w:id="3"/>
    <w:p>
      <w:pPr>
        <w:spacing w:after="0"/>
        <w:ind w:left="0"/>
        <w:jc w:val="both"/>
      </w:pPr>
      <w:r>
        <w:rPr>
          <w:rFonts w:ascii="Times New Roman"/>
          <w:b w:val="false"/>
          <w:i w:val="false"/>
          <w:color w:val="000000"/>
          <w:sz w:val="28"/>
        </w:rPr>
        <w:t xml:space="preserve">
      1. "Радиоэлектронды құралдарды пайдалануға және электромагниттік сәуле шығару көздерімен жұмыс істеу жағдайларына қойылатын санитарлық-эпидемиологиялық талаптар" туралы санитарлық ережелер және нормалар (бұдан әрі - санитарлық ережелер) қызметі радиоэлектронды құралдармен жұмыс істеуге байланысты заңды және жеке тұлғаларға арналған. </w:t>
      </w:r>
      <w:r>
        <w:br/>
      </w:r>
      <w:r>
        <w:rPr>
          <w:rFonts w:ascii="Times New Roman"/>
          <w:b w:val="false"/>
          <w:i w:val="false"/>
          <w:color w:val="000000"/>
          <w:sz w:val="28"/>
        </w:rPr>
        <w:t xml:space="preserve">
      Осы санитарлық ережелердің талаптары құрылықтық жылжымалы радиобайланыс құралдарына, спутниктік байланыстың абоненттік терминалына, теңіз, өзен, әуе және басқа көліктік жылжымалы радиобайланысқа таралмайды. </w:t>
      </w:r>
    </w:p>
    <w:bookmarkEnd w:id="3"/>
    <w:bookmarkStart w:name="z3" w:id="4"/>
    <w:p>
      <w:pPr>
        <w:spacing w:after="0"/>
        <w:ind w:left="0"/>
        <w:jc w:val="both"/>
      </w:pPr>
      <w:r>
        <w:rPr>
          <w:rFonts w:ascii="Times New Roman"/>
          <w:b w:val="false"/>
          <w:i w:val="false"/>
          <w:color w:val="000000"/>
          <w:sz w:val="28"/>
        </w:rPr>
        <w:t xml:space="preserve">
      2. Осы санитарлық ережелерде төмендегідей терминдер мен анықтамалар қолданылды: </w:t>
      </w:r>
      <w:r>
        <w:br/>
      </w:r>
      <w:r>
        <w:rPr>
          <w:rFonts w:ascii="Times New Roman"/>
          <w:b w:val="false"/>
          <w:i w:val="false"/>
          <w:color w:val="000000"/>
          <w:sz w:val="28"/>
        </w:rPr>
        <w:t xml:space="preserve">
      1) радиоэлектронды құралдар (бұдан әрі - РЭҚ) - бір немесе бірнеше радиотаралымдық және (немесе) радиоқабылдағыш құрылғыдан және қосымша жабдықтардан (егер ондайлар болса) тұратын техникалық құралдар, радиотолқындарды таратуға және қабылдауға арналған. Радиоэлектронды құралдарға жұмыс істеу барысында 9 кГц-дан 400 ГГц дейін жиілікті электромагнитті тербелістерді қолданатын радиостанциялар, радиотелефондар, радионавигациялар, радиоанықтағыштар жүйелері, теледидар мен радиохабардың үлестірімдік жүйелері және басқа құралдар жатады; </w:t>
      </w:r>
    </w:p>
    <w:bookmarkEnd w:id="4"/>
    <w:bookmarkStart w:name="z4" w:id="5"/>
    <w:p>
      <w:pPr>
        <w:spacing w:after="0"/>
        <w:ind w:left="0"/>
        <w:jc w:val="both"/>
      </w:pPr>
      <w:r>
        <w:rPr>
          <w:rFonts w:ascii="Times New Roman"/>
          <w:b w:val="false"/>
          <w:i w:val="false"/>
          <w:color w:val="000000"/>
          <w:sz w:val="28"/>
        </w:rPr>
        <w:t xml:space="preserve">
      2) электромагниттік өріс (бұдан әрі - ЭМӨ) - электромагниттің тербелістері көзінің маңында және олардың таралу жолдарына туындайтын өріс; </w:t>
      </w:r>
    </w:p>
    <w:bookmarkEnd w:id="5"/>
    <w:bookmarkStart w:name="z5" w:id="6"/>
    <w:p>
      <w:pPr>
        <w:spacing w:after="0"/>
        <w:ind w:left="0"/>
        <w:jc w:val="both"/>
      </w:pPr>
      <w:r>
        <w:rPr>
          <w:rFonts w:ascii="Times New Roman"/>
          <w:b w:val="false"/>
          <w:i w:val="false"/>
          <w:color w:val="000000"/>
          <w:sz w:val="28"/>
        </w:rPr>
        <w:t xml:space="preserve">
      3) екінші қайтара сәуле бөлу - ЭМӨ әсер ететін аймақтағы әртүрлі өткізгіш заттармен және құрылғылармен электромагнит қуатының сәуле бөлуі. </w:t>
      </w:r>
    </w:p>
    <w:bookmarkEnd w:id="6"/>
    <w:bookmarkStart w:name="z6" w:id="7"/>
    <w:p>
      <w:pPr>
        <w:spacing w:after="0"/>
        <w:ind w:left="0"/>
        <w:jc w:val="left"/>
      </w:pPr>
      <w:r>
        <w:rPr>
          <w:rFonts w:ascii="Times New Roman"/>
          <w:b/>
          <w:i w:val="false"/>
          <w:color w:val="000000"/>
        </w:rPr>
        <w:t xml:space="preserve"> 
2. Радиоэлектронды құралдарды орналастыруға қойылатын </w:t>
      </w:r>
      <w:r>
        <w:br/>
      </w:r>
      <w:r>
        <w:rPr>
          <w:rFonts w:ascii="Times New Roman"/>
          <w:b/>
          <w:i w:val="false"/>
          <w:color w:val="000000"/>
        </w:rPr>
        <w:t xml:space="preserve">
санитарлық-эпидемиологиялық талаптар </w:t>
      </w:r>
    </w:p>
    <w:bookmarkEnd w:id="7"/>
    <w:bookmarkStart w:name="z48" w:id="8"/>
    <w:p>
      <w:pPr>
        <w:spacing w:after="0"/>
        <w:ind w:left="0"/>
        <w:jc w:val="both"/>
      </w:pPr>
      <w:r>
        <w:rPr>
          <w:rFonts w:ascii="Times New Roman"/>
          <w:b w:val="false"/>
          <w:i w:val="false"/>
          <w:color w:val="000000"/>
          <w:sz w:val="28"/>
        </w:rPr>
        <w:t xml:space="preserve">
      3. РЭҚ құрылысына, қайта жаңартуға, техникалық жарақтауға, кеңейтуге, орналастыруға және пайдалануға беруге жобалық құжаттама осы санитарлық ережелерге сәйкестігіне </w:t>
      </w:r>
      <w:r>
        <w:rPr>
          <w:rFonts w:ascii="Times New Roman"/>
          <w:b w:val="false"/>
          <w:i w:val="false"/>
          <w:color w:val="000000"/>
          <w:sz w:val="28"/>
        </w:rPr>
        <w:t>санитарлық-эпидемиологиялық қорытындысы</w:t>
      </w:r>
      <w:r>
        <w:rPr>
          <w:rFonts w:ascii="Times New Roman"/>
          <w:b w:val="false"/>
          <w:i w:val="false"/>
          <w:color w:val="000000"/>
          <w:sz w:val="28"/>
        </w:rPr>
        <w:t xml:space="preserve"> болуы керек. </w:t>
      </w:r>
    </w:p>
    <w:bookmarkEnd w:id="8"/>
    <w:bookmarkStart w:name="z7" w:id="9"/>
    <w:p>
      <w:pPr>
        <w:spacing w:after="0"/>
        <w:ind w:left="0"/>
        <w:jc w:val="both"/>
      </w:pPr>
      <w:r>
        <w:rPr>
          <w:rFonts w:ascii="Times New Roman"/>
          <w:b w:val="false"/>
          <w:i w:val="false"/>
          <w:color w:val="000000"/>
          <w:sz w:val="28"/>
        </w:rPr>
        <w:t xml:space="preserve">
      4. Санитарлық қорғау аумағы (СҚА) және құрылысты шектейтін аймақтың (ҚША) шекарасының есебімен мәліметтер мен материалдар, жеткізетін РЭҚ кімнің басқаруында болса, сол заңды немесе жеке тұлғаларға берілуге тиіс. </w:t>
      </w:r>
    </w:p>
    <w:bookmarkEnd w:id="9"/>
    <w:bookmarkStart w:name="z8" w:id="10"/>
    <w:p>
      <w:pPr>
        <w:spacing w:after="0"/>
        <w:ind w:left="0"/>
        <w:jc w:val="both"/>
      </w:pPr>
      <w:r>
        <w:rPr>
          <w:rFonts w:ascii="Times New Roman"/>
          <w:b w:val="false"/>
          <w:i w:val="false"/>
          <w:color w:val="000000"/>
          <w:sz w:val="28"/>
        </w:rPr>
        <w:t xml:space="preserve">
      5. Қолданудан жеткізгіштер мен антенналарды біржола алып тастау немесе бөлшектеу барысында ЭМӨ-нің деңгейлеріне өлшеу жүргізу қажет емес. </w:t>
      </w:r>
    </w:p>
    <w:bookmarkEnd w:id="10"/>
    <w:bookmarkStart w:name="z9" w:id="11"/>
    <w:p>
      <w:pPr>
        <w:spacing w:after="0"/>
        <w:ind w:left="0"/>
        <w:jc w:val="both"/>
      </w:pPr>
      <w:r>
        <w:rPr>
          <w:rFonts w:ascii="Times New Roman"/>
          <w:b w:val="false"/>
          <w:i w:val="false"/>
          <w:color w:val="000000"/>
          <w:sz w:val="28"/>
        </w:rPr>
        <w:t xml:space="preserve">
      6. 300 мега Герцтан (бұдан әрі - МГц) жоғары жиілікті қуаттылығы 100 ватт (бұдан әрі - Вт) және одан да жоғары РЭҚ, СҚА және ҚША өлшемдері қорытындысына қарамастан, тұрғын үй-құрылыстарынан кемінде 300 метр (бұдан әрі - м) қашықтықта орналасуы керек. </w:t>
      </w:r>
    </w:p>
    <w:bookmarkEnd w:id="11"/>
    <w:bookmarkStart w:name="z10" w:id="12"/>
    <w:p>
      <w:pPr>
        <w:spacing w:after="0"/>
        <w:ind w:left="0"/>
        <w:jc w:val="both"/>
      </w:pPr>
      <w:r>
        <w:rPr>
          <w:rFonts w:ascii="Times New Roman"/>
          <w:b w:val="false"/>
          <w:i w:val="false"/>
          <w:color w:val="000000"/>
          <w:sz w:val="28"/>
        </w:rPr>
        <w:t xml:space="preserve">
      7. Тиімді сәуле бөлу қуаты 100 вт артық болатын 3-30 МГц диапазондағы радиоәуесқойлардың радиостанцияларын (бұдан әрі - РРС), 26,5 - 27,5 МГц жиілікті азаматтық диапазондағы радиостанциялардың антеннасын орналастырғанда, антеннаны орнату аумағына оның кез-келген нүктесінен кемінде 5 м қашықтыққа адамдардың еркін бару мүмкіндігін болдырмауды қамтамасыз ету керек. </w:t>
      </w:r>
    </w:p>
    <w:bookmarkEnd w:id="12"/>
    <w:bookmarkStart w:name="z11" w:id="13"/>
    <w:p>
      <w:pPr>
        <w:spacing w:after="0"/>
        <w:ind w:left="0"/>
        <w:jc w:val="both"/>
      </w:pPr>
      <w:r>
        <w:rPr>
          <w:rFonts w:ascii="Times New Roman"/>
          <w:b w:val="false"/>
          <w:i w:val="false"/>
          <w:color w:val="000000"/>
          <w:sz w:val="28"/>
        </w:rPr>
        <w:t xml:space="preserve">
      8. Қуаттылығы 100 Вт және одан да жоғары РЭҚ тұрғын үй-жайлардан, балалар, жасөспірімдер және емдеу-алдын алу ұйымдарынан, санитарлық-қорғау есептерінің қорытындысына және құрылысты шектеу аумағына қарамастан 300 метрден жақын қашықтыққа орналаспауға тиіс. Әкімшілік ғимараттың шатырына орналастырғанда антенна шатырдың деңгейінен кем дегенде 5 м биіктікте орнатылуы керек. </w:t>
      </w:r>
    </w:p>
    <w:bookmarkEnd w:id="13"/>
    <w:bookmarkStart w:name="z12" w:id="14"/>
    <w:p>
      <w:pPr>
        <w:spacing w:after="0"/>
        <w:ind w:left="0"/>
        <w:jc w:val="both"/>
      </w:pPr>
      <w:r>
        <w:rPr>
          <w:rFonts w:ascii="Times New Roman"/>
          <w:b w:val="false"/>
          <w:i w:val="false"/>
          <w:color w:val="000000"/>
          <w:sz w:val="28"/>
        </w:rPr>
        <w:t xml:space="preserve">
      9. РЭҚ қойылған жерде антенналық жабдықтарына тікелей қызмет көрсетуге қатысты адамдардан басқалардың баруы шектелуге тиіс. </w:t>
      </w:r>
    </w:p>
    <w:bookmarkEnd w:id="14"/>
    <w:bookmarkStart w:name="z13" w:id="15"/>
    <w:p>
      <w:pPr>
        <w:spacing w:after="0"/>
        <w:ind w:left="0"/>
        <w:jc w:val="both"/>
      </w:pPr>
      <w:r>
        <w:rPr>
          <w:rFonts w:ascii="Times New Roman"/>
          <w:b w:val="false"/>
          <w:i w:val="false"/>
          <w:color w:val="000000"/>
          <w:sz w:val="28"/>
        </w:rPr>
        <w:t xml:space="preserve">
      10. Қабылдағыш антенналарды орналастырғанда ғана шектеу қойылмайды және ЭМӨ деңгейлеріне аспаптық бақылаулар жүргізілмейді. </w:t>
      </w:r>
    </w:p>
    <w:bookmarkEnd w:id="15"/>
    <w:bookmarkStart w:name="z14" w:id="16"/>
    <w:p>
      <w:pPr>
        <w:spacing w:after="0"/>
        <w:ind w:left="0"/>
        <w:jc w:val="both"/>
      </w:pPr>
      <w:r>
        <w:rPr>
          <w:rFonts w:ascii="Times New Roman"/>
          <w:b w:val="false"/>
          <w:i w:val="false"/>
          <w:color w:val="000000"/>
          <w:sz w:val="28"/>
        </w:rPr>
        <w:t xml:space="preserve">
      11. Тұрғын үйлерде, ұйымның жұмысшы үй-жайларында (кабинеттерінде), қонақ үйлердің тұрғын бөлмелерінде, аурухана палаталарында, мектеп жасына дейінгі балалардың және жалпы білім беретін ұйымдарда қабылдау-беру антенналарды орнатуға рұқсат етілмейді, шатырлардан басқа. </w:t>
      </w:r>
    </w:p>
    <w:bookmarkEnd w:id="16"/>
    <w:bookmarkStart w:name="z15" w:id="17"/>
    <w:p>
      <w:pPr>
        <w:spacing w:after="0"/>
        <w:ind w:left="0"/>
        <w:jc w:val="both"/>
      </w:pPr>
      <w:r>
        <w:rPr>
          <w:rFonts w:ascii="Times New Roman"/>
          <w:b w:val="false"/>
          <w:i w:val="false"/>
          <w:color w:val="000000"/>
          <w:sz w:val="28"/>
        </w:rPr>
        <w:t xml:space="preserve">
      12. СҚА шекаралары жерден 2 м биіктікте анықталуға тиіс. СҚА-ның көлемі антеннаның түбінен, РТН-ның перспективалық дамуын ескере отырып есептеледі. Аймақтың сыртқы шекарасындағы жерден 2 м биіктіктегі құрылысты шектеу, ЭМӨ деңгейлері шектелген - рұқсат етілген деңгейлерден (ШРЕД) аспауға тиіс. </w:t>
      </w:r>
      <w:r>
        <w:br/>
      </w:r>
      <w:r>
        <w:rPr>
          <w:rFonts w:ascii="Times New Roman"/>
          <w:b w:val="false"/>
          <w:i w:val="false"/>
          <w:color w:val="000000"/>
          <w:sz w:val="28"/>
        </w:rPr>
        <w:t xml:space="preserve">
      Сыртқы шектеу аймағының шекарасы перспективалық құрылыстың ғимаратының ең жоғарғы биіктігі бойынша анықталуға тиіс, жоғарғы қабатта ЭМӨ деңгейі ШРЕД-тен аспауы керек. </w:t>
      </w:r>
    </w:p>
    <w:bookmarkEnd w:id="17"/>
    <w:bookmarkStart w:name="z16" w:id="18"/>
    <w:p>
      <w:pPr>
        <w:spacing w:after="0"/>
        <w:ind w:left="0"/>
        <w:jc w:val="both"/>
      </w:pPr>
      <w:r>
        <w:rPr>
          <w:rFonts w:ascii="Times New Roman"/>
          <w:b w:val="false"/>
          <w:i w:val="false"/>
          <w:color w:val="000000"/>
          <w:sz w:val="28"/>
        </w:rPr>
        <w:t xml:space="preserve">
      13. Санитарлық қорғау аймағын және құрылысты шектеу аймағын селитебті аумақ ретінде тұрақтарға арналған алаңды және барлық көлік түрлері үшін аялдаманы, автокөліктерге қызмет көрсететін объектілерді, бензин құятын станцияларды, мұнай және мұнай өнімдерінің қоймаларын орналастыруға, өнеркәсіптік алаңды кеңейтуге, ұжымдық немесе жеке бау-бақшалық телімдерге қолдануға рұқсат етілмейді. </w:t>
      </w:r>
    </w:p>
    <w:bookmarkEnd w:id="18"/>
    <w:bookmarkStart w:name="z17" w:id="19"/>
    <w:p>
      <w:pPr>
        <w:spacing w:after="0"/>
        <w:ind w:left="0"/>
        <w:jc w:val="both"/>
      </w:pPr>
      <w:r>
        <w:rPr>
          <w:rFonts w:ascii="Times New Roman"/>
          <w:b w:val="false"/>
          <w:i w:val="false"/>
          <w:color w:val="000000"/>
          <w:sz w:val="28"/>
        </w:rPr>
        <w:t xml:space="preserve">
      14. СҚА және ҚША шекараларын анықтау барысында ғимараттың элементтерімен, коммуникациялармен, ішкі өткізгішімен сәуле бөлу арқылы ЭМӨ екінші қайтара әсерінен ұйымның қорғау мүмкіндігін ескере отырып жүргізу керек. </w:t>
      </w:r>
    </w:p>
    <w:bookmarkEnd w:id="19"/>
    <w:bookmarkStart w:name="z18" w:id="20"/>
    <w:p>
      <w:pPr>
        <w:spacing w:after="0"/>
        <w:ind w:left="0"/>
        <w:jc w:val="left"/>
      </w:pPr>
      <w:r>
        <w:rPr>
          <w:rFonts w:ascii="Times New Roman"/>
          <w:b/>
          <w:i w:val="false"/>
          <w:color w:val="000000"/>
        </w:rPr>
        <w:t xml:space="preserve"> 
3. Радиоэлектронды құралдарға қызмет көрсету </w:t>
      </w:r>
      <w:r>
        <w:br/>
      </w:r>
      <w:r>
        <w:rPr>
          <w:rFonts w:ascii="Times New Roman"/>
          <w:b/>
          <w:i w:val="false"/>
          <w:color w:val="000000"/>
        </w:rPr>
        <w:t xml:space="preserve">
бойынша жұмыстардың жағдайына қойылатын </w:t>
      </w:r>
      <w:r>
        <w:br/>
      </w:r>
      <w:r>
        <w:rPr>
          <w:rFonts w:ascii="Times New Roman"/>
          <w:b/>
          <w:i w:val="false"/>
          <w:color w:val="000000"/>
        </w:rPr>
        <w:t xml:space="preserve">
санитарлық-эпидемиологиялық талаптар </w:t>
      </w:r>
    </w:p>
    <w:bookmarkEnd w:id="20"/>
    <w:p>
      <w:pPr>
        <w:spacing w:after="0"/>
        <w:ind w:left="0"/>
        <w:jc w:val="both"/>
      </w:pPr>
      <w:r>
        <w:rPr>
          <w:rFonts w:ascii="Times New Roman"/>
          <w:b w:val="false"/>
          <w:i w:val="false"/>
          <w:color w:val="000000"/>
          <w:sz w:val="28"/>
        </w:rPr>
        <w:t xml:space="preserve">      15. Қызмет көрсететін қызметкерлер құрамына радиоэлектронды құралдармен туындайтын ЭМӨ әсеріне гигиеналық бағалау, электр өрісінің энергетикалық жүктемесі, магнит өрісі, осы санитарлық ережелердің 1-қосымшасына сәйкес электромагнит энергиясы ағынының тығыздығы бойынша жүргізілуі керек. </w:t>
      </w:r>
    </w:p>
    <w:bookmarkStart w:name="z19" w:id="21"/>
    <w:p>
      <w:pPr>
        <w:spacing w:after="0"/>
        <w:ind w:left="0"/>
        <w:jc w:val="both"/>
      </w:pPr>
      <w:r>
        <w:rPr>
          <w:rFonts w:ascii="Times New Roman"/>
          <w:b w:val="false"/>
          <w:i w:val="false"/>
          <w:color w:val="000000"/>
          <w:sz w:val="28"/>
        </w:rPr>
        <w:t xml:space="preserve">
      16. Электромагнит өрісінің шектелген рұқсат етілген деңгейі селитебті аумақта, жаппай демалу орындарында, тұрғын жайлар, қоғамдық және өндірістік үй-жайлардың ішінде, электромагниттік сәуле көздері тәулік бойы әсер еткен жағдайда, осы санитарлық ережелердің 2-қосымшасына сәйкес болуға тиіс. </w:t>
      </w:r>
    </w:p>
    <w:bookmarkEnd w:id="21"/>
    <w:bookmarkStart w:name="z20" w:id="22"/>
    <w:p>
      <w:pPr>
        <w:spacing w:after="0"/>
        <w:ind w:left="0"/>
        <w:jc w:val="both"/>
      </w:pPr>
      <w:r>
        <w:rPr>
          <w:rFonts w:ascii="Times New Roman"/>
          <w:b w:val="false"/>
          <w:i w:val="false"/>
          <w:color w:val="000000"/>
          <w:sz w:val="28"/>
        </w:rPr>
        <w:t xml:space="preserve">
      17. Бір диапазонда жұмыс істейтін, олар үшін бірдей ШРЕД белгіленген, бірнеше сәуле көзінен сәулеге ұрынғанда электр өрісі кернеуінің қосындысы және электр энергиясы ағынының тығыздығының қосындысы төмендегі формулалар бойынша анықталуға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сум.= </w:t>
      </w:r>
      <w:r>
        <w:rPr>
          <w:rFonts w:ascii="Times New Roman"/>
          <w:b w:val="false"/>
          <w:i w:val="false"/>
          <w:color w:val="000000"/>
          <w:sz w:val="28"/>
        </w:rPr>
        <w:t xml:space="preserve">vЕ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2 </w:t>
      </w:r>
      <w:r>
        <w:rPr>
          <w:rFonts w:ascii="Times New Roman"/>
          <w:b w:val="false"/>
          <w:i w:val="false"/>
          <w:color w:val="000000"/>
          <w:sz w:val="28"/>
        </w:rPr>
        <w:t xml:space="preserve">+ Е </w:t>
      </w:r>
      <w:r>
        <w:rPr>
          <w:rFonts w:ascii="Times New Roman"/>
          <w:b w:val="false"/>
          <w:i w:val="false"/>
          <w:color w:val="000000"/>
          <w:vertAlign w:val="subscript"/>
        </w:rPr>
        <w:t xml:space="preserve">2 </w:t>
      </w:r>
      <w:r>
        <w:rPr>
          <w:rFonts w:ascii="Times New Roman"/>
          <w:b w:val="false"/>
          <w:i w:val="false"/>
          <w:color w:val="000000"/>
          <w:vertAlign w:val="superscript"/>
        </w:rPr>
        <w:t xml:space="preserve">2 </w:t>
      </w:r>
      <w:r>
        <w:rPr>
          <w:rFonts w:ascii="Times New Roman"/>
          <w:b w:val="false"/>
          <w:i w:val="false"/>
          <w:color w:val="000000"/>
          <w:sz w:val="28"/>
        </w:rPr>
        <w:t xml:space="preserve">+ ... Е </w:t>
      </w:r>
      <w:r>
        <w:rPr>
          <w:rFonts w:ascii="Times New Roman"/>
          <w:b w:val="false"/>
          <w:i w:val="false"/>
          <w:color w:val="000000"/>
          <w:vertAlign w:val="subscript"/>
        </w:rPr>
        <w:t xml:space="preserve">П </w:t>
      </w:r>
      <w:r>
        <w:rPr>
          <w:rFonts w:ascii="Times New Roman"/>
          <w:b w:val="false"/>
          <w:i w:val="false"/>
          <w:color w:val="000000"/>
          <w:vertAlign w:val="superscript"/>
        </w:rPr>
        <w:t xml:space="preserve">2 </w:t>
      </w:r>
      <w:r>
        <w:rPr>
          <w:rFonts w:ascii="Times New Roman"/>
          <w:b w:val="false"/>
          <w:i w:val="false"/>
          <w:color w:val="000000"/>
          <w:sz w:val="28"/>
          <w:u w:val="single"/>
        </w:rPr>
        <w:t xml:space="preserve">&lt; </w:t>
      </w:r>
      <w:r>
        <w:rPr>
          <w:rFonts w:ascii="Times New Roman"/>
          <w:b w:val="false"/>
          <w:i w:val="false"/>
          <w:color w:val="000000"/>
          <w:sz w:val="28"/>
        </w:rPr>
        <w:t xml:space="preserve">   Е </w:t>
      </w:r>
      <w:r>
        <w:rPr>
          <w:rFonts w:ascii="Times New Roman"/>
          <w:b w:val="false"/>
          <w:i w:val="false"/>
          <w:color w:val="000000"/>
          <w:vertAlign w:val="subscript"/>
        </w:rPr>
        <w:t xml:space="preserve">шред </w:t>
      </w:r>
      <w:r>
        <w:br/>
      </w:r>
      <w:r>
        <w:rPr>
          <w:rFonts w:ascii="Times New Roman"/>
          <w:b w:val="false"/>
          <w:i w:val="false"/>
          <w:color w:val="000000"/>
          <w:sz w:val="28"/>
        </w:rPr>
        <w:t xml:space="preserve">
      ППЭ </w:t>
      </w:r>
      <w:r>
        <w:rPr>
          <w:rFonts w:ascii="Times New Roman"/>
          <w:b w:val="false"/>
          <w:i w:val="false"/>
          <w:color w:val="000000"/>
          <w:vertAlign w:val="subscript"/>
        </w:rPr>
        <w:t xml:space="preserve">сум.=  </w:t>
      </w:r>
      <w:r>
        <w:rPr>
          <w:rFonts w:ascii="Times New Roman"/>
          <w:b w:val="false"/>
          <w:i w:val="false"/>
          <w:color w:val="000000"/>
          <w:sz w:val="28"/>
        </w:rPr>
        <w:t xml:space="preserve">ППЭ </w:t>
      </w:r>
      <w:r>
        <w:rPr>
          <w:rFonts w:ascii="Times New Roman"/>
          <w:b w:val="false"/>
          <w:i w:val="false"/>
          <w:color w:val="000000"/>
          <w:vertAlign w:val="subscript"/>
        </w:rPr>
        <w:t xml:space="preserve">1 </w:t>
      </w:r>
      <w:r>
        <w:rPr>
          <w:rFonts w:ascii="Times New Roman"/>
          <w:b w:val="false"/>
          <w:i w:val="false"/>
          <w:color w:val="000000"/>
          <w:sz w:val="28"/>
        </w:rPr>
        <w:t xml:space="preserve">+ ППЭ </w:t>
      </w:r>
      <w:r>
        <w:rPr>
          <w:rFonts w:ascii="Times New Roman"/>
          <w:b w:val="false"/>
          <w:i w:val="false"/>
          <w:color w:val="000000"/>
          <w:vertAlign w:val="subscript"/>
        </w:rPr>
        <w:t xml:space="preserve">2 </w:t>
      </w:r>
      <w:r>
        <w:rPr>
          <w:rFonts w:ascii="Times New Roman"/>
          <w:b w:val="false"/>
          <w:i w:val="false"/>
          <w:color w:val="000000"/>
          <w:sz w:val="28"/>
        </w:rPr>
        <w:t xml:space="preserve">+... ППЭ </w:t>
      </w:r>
      <w:r>
        <w:rPr>
          <w:rFonts w:ascii="Times New Roman"/>
          <w:b w:val="false"/>
          <w:i w:val="false"/>
          <w:color w:val="000000"/>
          <w:vertAlign w:val="subscript"/>
        </w:rPr>
        <w:t xml:space="preserve">П </w:t>
      </w:r>
      <w:r>
        <w:br/>
      </w:r>
      <w:r>
        <w:rPr>
          <w:rFonts w:ascii="Times New Roman"/>
          <w:b w:val="false"/>
          <w:i w:val="false"/>
          <w:color w:val="000000"/>
          <w:sz w:val="28"/>
        </w:rPr>
        <w:t xml:space="preserve">
      Е </w:t>
      </w:r>
      <w:r>
        <w:rPr>
          <w:rFonts w:ascii="Times New Roman"/>
          <w:b w:val="false"/>
          <w:i w:val="false"/>
          <w:color w:val="000000"/>
          <w:vertAlign w:val="subscript"/>
        </w:rPr>
        <w:t xml:space="preserve">сум  </w:t>
      </w:r>
      <w:r>
        <w:rPr>
          <w:rFonts w:ascii="Times New Roman"/>
          <w:b w:val="false"/>
          <w:i w:val="false"/>
          <w:color w:val="000000"/>
          <w:sz w:val="28"/>
        </w:rPr>
        <w:t xml:space="preserve">немесе ППЭ </w:t>
      </w:r>
      <w:r>
        <w:rPr>
          <w:rFonts w:ascii="Times New Roman"/>
          <w:b w:val="false"/>
          <w:i w:val="false"/>
          <w:color w:val="000000"/>
          <w:vertAlign w:val="subscript"/>
        </w:rPr>
        <w:t xml:space="preserve">сум болуға тиіс  </w:t>
      </w:r>
      <w:r>
        <w:rPr>
          <w:rFonts w:ascii="Times New Roman"/>
          <w:b w:val="false"/>
          <w:i w:val="false"/>
          <w:color w:val="000000"/>
          <w:sz w:val="28"/>
          <w:u w:val="single"/>
        </w:rPr>
        <w:t xml:space="preserve">&lt; </w:t>
      </w:r>
      <w:r>
        <w:rPr>
          <w:rFonts w:ascii="Times New Roman"/>
          <w:b w:val="false"/>
          <w:i w:val="false"/>
          <w:color w:val="000000"/>
          <w:sz w:val="28"/>
        </w:rPr>
        <w:t xml:space="preserve">Е немесе </w:t>
      </w:r>
      <w:r>
        <w:rPr>
          <w:rFonts w:ascii="Times New Roman"/>
          <w:b w:val="false"/>
          <w:i w:val="false"/>
          <w:color w:val="000000"/>
          <w:sz w:val="28"/>
          <w:u w:val="single"/>
        </w:rPr>
        <w:t xml:space="preserve">&lt; </w:t>
      </w:r>
      <w:r>
        <w:rPr>
          <w:rFonts w:ascii="Times New Roman"/>
          <w:b w:val="false"/>
          <w:i w:val="false"/>
          <w:color w:val="000000"/>
          <w:sz w:val="28"/>
        </w:rPr>
        <w:t xml:space="preserve">ППЭ </w:t>
      </w:r>
      <w:r>
        <w:rPr>
          <w:rFonts w:ascii="Times New Roman"/>
          <w:b w:val="false"/>
          <w:i w:val="false"/>
          <w:color w:val="000000"/>
          <w:vertAlign w:val="subscript"/>
        </w:rPr>
        <w:t xml:space="preserve">шред </w:t>
      </w:r>
    </w:p>
    <w:bookmarkEnd w:id="22"/>
    <w:bookmarkStart w:name="z21" w:id="23"/>
    <w:p>
      <w:pPr>
        <w:spacing w:after="0"/>
        <w:ind w:left="0"/>
        <w:jc w:val="both"/>
      </w:pPr>
      <w:r>
        <w:rPr>
          <w:rFonts w:ascii="Times New Roman"/>
          <w:b w:val="false"/>
          <w:i w:val="false"/>
          <w:color w:val="000000"/>
          <w:sz w:val="28"/>
        </w:rPr>
        <w:t xml:space="preserve">
      18. Әртүрлі жиілікті диапазондағы, олар үшін әртүрлі ШРЕД белгіленген, ЭМӨ-нің бірнеше көзінен бір мезгілде сәулеге ұрынғанда электр өрісі кернеуінің қосындысы және электр энергиясы ағынының тығыздығының қосындысы төмендегі формулалар бойынша анықталуға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sz w:val="28"/>
        </w:rPr>
        <w:t xml:space="preserve">/Е </w:t>
      </w:r>
      <w:r>
        <w:rPr>
          <w:rFonts w:ascii="Times New Roman"/>
          <w:b w:val="false"/>
          <w:i w:val="false"/>
          <w:color w:val="000000"/>
          <w:vertAlign w:val="subscript"/>
        </w:rPr>
        <w:t xml:space="preserve">шред1 </w:t>
      </w:r>
      <w:r>
        <w:rPr>
          <w:rFonts w:ascii="Times New Roman"/>
          <w:b w:val="false"/>
          <w:i w:val="false"/>
          <w:color w:val="000000"/>
          <w:sz w:val="28"/>
        </w:rPr>
        <w:t xml:space="preserve">+ Е </w:t>
      </w:r>
      <w:r>
        <w:rPr>
          <w:rFonts w:ascii="Times New Roman"/>
          <w:b w:val="false"/>
          <w:i w:val="false"/>
          <w:color w:val="000000"/>
          <w:vertAlign w:val="subscript"/>
        </w:rPr>
        <w:t xml:space="preserve">2 </w:t>
      </w:r>
      <w:r>
        <w:rPr>
          <w:rFonts w:ascii="Times New Roman"/>
          <w:b w:val="false"/>
          <w:i w:val="false"/>
          <w:color w:val="000000"/>
          <w:sz w:val="28"/>
        </w:rPr>
        <w:t xml:space="preserve">/Е </w:t>
      </w:r>
      <w:r>
        <w:rPr>
          <w:rFonts w:ascii="Times New Roman"/>
          <w:b w:val="false"/>
          <w:i w:val="false"/>
          <w:color w:val="000000"/>
          <w:vertAlign w:val="subscript"/>
        </w:rPr>
        <w:t xml:space="preserve">шред2 </w:t>
      </w:r>
      <w:r>
        <w:rPr>
          <w:rFonts w:ascii="Times New Roman"/>
          <w:b w:val="false"/>
          <w:i w:val="false"/>
          <w:color w:val="000000"/>
          <w:sz w:val="28"/>
        </w:rPr>
        <w:t xml:space="preserve">+ ...Е </w:t>
      </w:r>
      <w:r>
        <w:rPr>
          <w:rFonts w:ascii="Times New Roman"/>
          <w:b w:val="false"/>
          <w:i w:val="false"/>
          <w:color w:val="000000"/>
          <w:vertAlign w:val="subscript"/>
        </w:rPr>
        <w:t xml:space="preserve">n </w:t>
      </w:r>
      <w:r>
        <w:rPr>
          <w:rFonts w:ascii="Times New Roman"/>
          <w:b w:val="false"/>
          <w:i w:val="false"/>
          <w:color w:val="000000"/>
          <w:sz w:val="28"/>
        </w:rPr>
        <w:t xml:space="preserve">/ Е </w:t>
      </w:r>
      <w:r>
        <w:rPr>
          <w:rFonts w:ascii="Times New Roman"/>
          <w:b w:val="false"/>
          <w:i w:val="false"/>
          <w:color w:val="000000"/>
          <w:vertAlign w:val="subscript"/>
        </w:rPr>
        <w:t xml:space="preserve">шред n </w:t>
      </w:r>
      <w:r>
        <w:rPr>
          <w:rFonts w:ascii="Times New Roman"/>
          <w:b w:val="false"/>
          <w:i w:val="false"/>
          <w:color w:val="000000"/>
          <w:sz w:val="28"/>
        </w:rPr>
        <w:t xml:space="preserve">) + ППЭ </w:t>
      </w:r>
      <w:r>
        <w:rPr>
          <w:rFonts w:ascii="Times New Roman"/>
          <w:b w:val="false"/>
          <w:i w:val="false"/>
          <w:color w:val="000000"/>
          <w:vertAlign w:val="subscript"/>
        </w:rPr>
        <w:t xml:space="preserve">1 </w:t>
      </w:r>
      <w:r>
        <w:rPr>
          <w:rFonts w:ascii="Times New Roman"/>
          <w:b w:val="false"/>
          <w:i w:val="false"/>
          <w:color w:val="000000"/>
          <w:sz w:val="28"/>
        </w:rPr>
        <w:t xml:space="preserve">/ППЭ </w:t>
      </w:r>
      <w:r>
        <w:rPr>
          <w:rFonts w:ascii="Times New Roman"/>
          <w:b w:val="false"/>
          <w:i w:val="false"/>
          <w:color w:val="000000"/>
          <w:vertAlign w:val="subscript"/>
        </w:rPr>
        <w:t xml:space="preserve">шре1 </w:t>
      </w:r>
      <w:r>
        <w:rPr>
          <w:rFonts w:ascii="Times New Roman"/>
          <w:b w:val="false"/>
          <w:i w:val="false"/>
          <w:color w:val="000000"/>
          <w:sz w:val="28"/>
        </w:rPr>
        <w:t xml:space="preserve">+ ППЭ </w:t>
      </w:r>
      <w:r>
        <w:rPr>
          <w:rFonts w:ascii="Times New Roman"/>
          <w:b w:val="false"/>
          <w:i w:val="false"/>
          <w:color w:val="000000"/>
          <w:vertAlign w:val="subscript"/>
        </w:rPr>
        <w:t xml:space="preserve">2 </w:t>
      </w:r>
      <w:r>
        <w:rPr>
          <w:rFonts w:ascii="Times New Roman"/>
          <w:b w:val="false"/>
          <w:i w:val="false"/>
          <w:color w:val="000000"/>
          <w:sz w:val="28"/>
        </w:rPr>
        <w:t xml:space="preserve">/ППЭ </w:t>
      </w:r>
      <w:r>
        <w:rPr>
          <w:rFonts w:ascii="Times New Roman"/>
          <w:b w:val="false"/>
          <w:i w:val="false"/>
          <w:color w:val="000000"/>
          <w:vertAlign w:val="subscript"/>
        </w:rPr>
        <w:t xml:space="preserve">шре2 </w:t>
      </w:r>
      <w:r>
        <w:rPr>
          <w:rFonts w:ascii="Times New Roman"/>
          <w:b w:val="false"/>
          <w:i w:val="false"/>
          <w:color w:val="000000"/>
          <w:sz w:val="28"/>
        </w:rPr>
        <w:t xml:space="preserve">+...+ППЭ </w:t>
      </w:r>
      <w:r>
        <w:rPr>
          <w:rFonts w:ascii="Times New Roman"/>
          <w:b w:val="false"/>
          <w:i w:val="false"/>
          <w:color w:val="000000"/>
          <w:vertAlign w:val="subscript"/>
        </w:rPr>
        <w:t xml:space="preserve">n </w:t>
      </w:r>
      <w:r>
        <w:rPr>
          <w:rFonts w:ascii="Times New Roman"/>
          <w:b w:val="false"/>
          <w:i w:val="false"/>
          <w:color w:val="000000"/>
          <w:sz w:val="28"/>
        </w:rPr>
        <w:t xml:space="preserve">/ППЭ </w:t>
      </w:r>
      <w:r>
        <w:rPr>
          <w:rFonts w:ascii="Times New Roman"/>
          <w:b w:val="false"/>
          <w:i w:val="false"/>
          <w:color w:val="000000"/>
          <w:vertAlign w:val="subscript"/>
        </w:rPr>
        <w:t xml:space="preserve">шре n </w:t>
      </w:r>
      <w:r>
        <w:rPr>
          <w:rFonts w:ascii="Times New Roman"/>
          <w:b w:val="false"/>
          <w:i w:val="false"/>
          <w:color w:val="000000"/>
          <w:sz w:val="28"/>
          <w:u w:val="single"/>
        </w:rPr>
        <w:t xml:space="preserve">&lt; </w:t>
      </w:r>
      <w:r>
        <w:rPr>
          <w:rFonts w:ascii="Times New Roman"/>
          <w:b w:val="false"/>
          <w:i w:val="false"/>
          <w:color w:val="000000"/>
          <w:sz w:val="28"/>
        </w:rPr>
        <w:t xml:space="preserve">1 бұл жерде: </w:t>
      </w:r>
      <w:r>
        <w:br/>
      </w:r>
      <w:r>
        <w:rPr>
          <w:rFonts w:ascii="Times New Roman"/>
          <w:b w:val="false"/>
          <w:i w:val="false"/>
          <w:color w:val="000000"/>
          <w:sz w:val="28"/>
        </w:rPr>
        <w:t xml:space="preserve">
      Е - ЭМӨ-нің әрбір көзімен жеке туындайтын, электр өрісінің кернеуі; </w:t>
      </w:r>
      <w:r>
        <w:br/>
      </w:r>
      <w:r>
        <w:rPr>
          <w:rFonts w:ascii="Times New Roman"/>
          <w:b w:val="false"/>
          <w:i w:val="false"/>
          <w:color w:val="000000"/>
          <w:sz w:val="28"/>
        </w:rPr>
        <w:t xml:space="preserve">
      Е </w:t>
      </w:r>
      <w:r>
        <w:rPr>
          <w:rFonts w:ascii="Times New Roman"/>
          <w:b w:val="false"/>
          <w:i w:val="false"/>
          <w:color w:val="000000"/>
          <w:vertAlign w:val="subscript"/>
        </w:rPr>
        <w:t xml:space="preserve">шред </w:t>
      </w:r>
      <w:r>
        <w:rPr>
          <w:rFonts w:ascii="Times New Roman"/>
          <w:b w:val="false"/>
          <w:i w:val="false"/>
          <w:color w:val="000000"/>
          <w:sz w:val="28"/>
        </w:rPr>
        <w:t xml:space="preserve">- нормаланатын диапазондағы электр өрісінің шектелетін рұқсат етілген кернеуі, вольт метрге (бұдан әрі В/м); </w:t>
      </w:r>
      <w:r>
        <w:br/>
      </w:r>
      <w:r>
        <w:rPr>
          <w:rFonts w:ascii="Times New Roman"/>
          <w:b w:val="false"/>
          <w:i w:val="false"/>
          <w:color w:val="000000"/>
          <w:sz w:val="28"/>
        </w:rPr>
        <w:t xml:space="preserve">
      ЭАТ - ЭМӨ-нің әрбір көзімен жеке туындайтын энергия ағынының тығыздығы, ватт шаршы метрге (бұдан әрі - Вт/м </w:t>
      </w:r>
      <w:r>
        <w:rPr>
          <w:rFonts w:ascii="Times New Roman"/>
          <w:b w:val="false"/>
          <w:i w:val="false"/>
          <w:color w:val="000000"/>
          <w:vertAlign w:val="superscript"/>
        </w:rPr>
        <w:t xml:space="preserve">2 </w:t>
      </w:r>
      <w:r>
        <w:rPr>
          <w:rFonts w:ascii="Times New Roman"/>
          <w:b w:val="false"/>
          <w:i w:val="false"/>
          <w:color w:val="000000"/>
          <w:sz w:val="28"/>
        </w:rPr>
        <w:t xml:space="preserve">) 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ЭАТ </w:t>
      </w:r>
      <w:r>
        <w:rPr>
          <w:rFonts w:ascii="Times New Roman"/>
          <w:b w:val="false"/>
          <w:i w:val="false"/>
          <w:color w:val="000000"/>
          <w:vertAlign w:val="subscript"/>
        </w:rPr>
        <w:t xml:space="preserve">шре </w:t>
      </w:r>
      <w:r>
        <w:rPr>
          <w:rFonts w:ascii="Times New Roman"/>
          <w:b w:val="false"/>
          <w:i w:val="false"/>
          <w:color w:val="000000"/>
          <w:sz w:val="28"/>
        </w:rPr>
        <w:t xml:space="preserve">- нормаланатын диапазондағы электр өрісінің шектелген рұқсат етілетін кернеуі, Вт/м </w:t>
      </w:r>
      <w:r>
        <w:rPr>
          <w:rFonts w:ascii="Times New Roman"/>
          <w:b w:val="false"/>
          <w:i w:val="false"/>
          <w:color w:val="000000"/>
          <w:vertAlign w:val="superscript"/>
        </w:rPr>
        <w:t xml:space="preserve">2 </w:t>
      </w:r>
      <w:r>
        <w:rPr>
          <w:rFonts w:ascii="Times New Roman"/>
          <w:b w:val="false"/>
          <w:i w:val="false"/>
          <w:color w:val="000000"/>
          <w:sz w:val="28"/>
        </w:rPr>
        <w:t xml:space="preserve">, мкВт/см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23"/>
    <w:bookmarkStart w:name="z22" w:id="24"/>
    <w:p>
      <w:pPr>
        <w:spacing w:after="0"/>
        <w:ind w:left="0"/>
        <w:jc w:val="left"/>
      </w:pPr>
      <w:r>
        <w:rPr>
          <w:rFonts w:ascii="Times New Roman"/>
          <w:b/>
          <w:i w:val="false"/>
          <w:color w:val="000000"/>
        </w:rPr>
        <w:t xml:space="preserve"> 
4. Тарататын радиотехникалық нысандармен туындайтын </w:t>
      </w:r>
      <w:r>
        <w:br/>
      </w:r>
      <w:r>
        <w:rPr>
          <w:rFonts w:ascii="Times New Roman"/>
          <w:b/>
          <w:i w:val="false"/>
          <w:color w:val="000000"/>
        </w:rPr>
        <w:t xml:space="preserve">
электромагнит өрісінің деңгейлеріне бақылау </w:t>
      </w:r>
    </w:p>
    <w:bookmarkEnd w:id="24"/>
    <w:p>
      <w:pPr>
        <w:spacing w:after="0"/>
        <w:ind w:left="0"/>
        <w:jc w:val="both"/>
      </w:pPr>
      <w:r>
        <w:rPr>
          <w:rFonts w:ascii="Times New Roman"/>
          <w:b w:val="false"/>
          <w:i w:val="false"/>
          <w:color w:val="000000"/>
          <w:sz w:val="28"/>
        </w:rPr>
        <w:t xml:space="preserve">      19. РЭҚ-мен туындайтын ЭМӨ деңгейлерін бақылау үшін есептік және аспаптық әдістер қолданылуға тиіс. Есептік әдістер жобалық материалдарға сараптау жүргізу барысында тарататын құралдардың түрлерін, жұмыс істеу жиілігін, режимдерін және қуатын, параметрлерін және антеннаның орналасу кеңістігін, жергілікті жердің рельефін, қайта шағылыстыратын беттің болуын ескере отырып жүргізіледі. Радиолокациялық станциялардың жобалық материалдарында қосымша импульс жіберу жиілігі, импульстің ұзақтығы және антеннаның айналу жиілігі туралы мәліметтер болуы керек. </w:t>
      </w:r>
    </w:p>
    <w:bookmarkStart w:name="z23" w:id="25"/>
    <w:p>
      <w:pPr>
        <w:spacing w:after="0"/>
        <w:ind w:left="0"/>
        <w:jc w:val="both"/>
      </w:pPr>
      <w:r>
        <w:rPr>
          <w:rFonts w:ascii="Times New Roman"/>
          <w:b w:val="false"/>
          <w:i w:val="false"/>
          <w:color w:val="000000"/>
          <w:sz w:val="28"/>
        </w:rPr>
        <w:t xml:space="preserve">
      20. ЭМӨ-нің деңгейлерін бақылау аспаптық әдіспен жүргізілгенде мемлекеттік тексеруін өткен өлшеу құралдары қолданылуға тиіс. </w:t>
      </w:r>
    </w:p>
    <w:bookmarkEnd w:id="25"/>
    <w:bookmarkStart w:name="z24" w:id="26"/>
    <w:p>
      <w:pPr>
        <w:spacing w:after="0"/>
        <w:ind w:left="0"/>
        <w:jc w:val="both"/>
      </w:pPr>
      <w:r>
        <w:rPr>
          <w:rFonts w:ascii="Times New Roman"/>
          <w:b w:val="false"/>
          <w:i w:val="false"/>
          <w:color w:val="000000"/>
          <w:sz w:val="28"/>
        </w:rPr>
        <w:t xml:space="preserve">
      21. Электр өрісінің кернеулік деңгейін және ЭМӨ энергиясы ағынының тығыздығын өлшеу жабдықтардың іске қосылып, ең жоғары сәуле бөлуі жағдайында жүргізілуге тиіс. </w:t>
      </w:r>
    </w:p>
    <w:bookmarkEnd w:id="26"/>
    <w:bookmarkStart w:name="z25" w:id="27"/>
    <w:p>
      <w:pPr>
        <w:spacing w:after="0"/>
        <w:ind w:left="0"/>
        <w:jc w:val="both"/>
      </w:pPr>
      <w:r>
        <w:rPr>
          <w:rFonts w:ascii="Times New Roman"/>
          <w:b w:val="false"/>
          <w:i w:val="false"/>
          <w:color w:val="000000"/>
          <w:sz w:val="28"/>
        </w:rPr>
        <w:t xml:space="preserve">
      22. ЭМӨ деңгейіне аспаптық бақылау: </w:t>
      </w:r>
      <w:r>
        <w:br/>
      </w:r>
      <w:r>
        <w:rPr>
          <w:rFonts w:ascii="Times New Roman"/>
          <w:b w:val="false"/>
          <w:i w:val="false"/>
          <w:color w:val="000000"/>
          <w:sz w:val="28"/>
        </w:rPr>
        <w:t xml:space="preserve">
      1) РЭҚ пайдалануға берілгенде; </w:t>
      </w:r>
      <w:r>
        <w:br/>
      </w:r>
      <w:r>
        <w:rPr>
          <w:rFonts w:ascii="Times New Roman"/>
          <w:b w:val="false"/>
          <w:i w:val="false"/>
          <w:color w:val="000000"/>
          <w:sz w:val="28"/>
        </w:rPr>
        <w:t xml:space="preserve">
      2) ЭМӨ деңгейіне әсер ететін РЭҚ-ың жұмыс жағдайын және режимін өзгерткенде (антеннаның бағдарын өзгерту, жеткізгіштердің қуатын көбейткенде); </w:t>
      </w:r>
      <w:r>
        <w:br/>
      </w:r>
      <w:r>
        <w:rPr>
          <w:rFonts w:ascii="Times New Roman"/>
          <w:b w:val="false"/>
          <w:i w:val="false"/>
          <w:color w:val="000000"/>
          <w:sz w:val="28"/>
        </w:rPr>
        <w:t xml:space="preserve">
      4) РЭҚ жақын орналасқан аумақтың ахуалдық жоспары өзгергенде; </w:t>
      </w:r>
      <w:r>
        <w:br/>
      </w:r>
      <w:r>
        <w:rPr>
          <w:rFonts w:ascii="Times New Roman"/>
          <w:b w:val="false"/>
          <w:i w:val="false"/>
          <w:color w:val="000000"/>
          <w:sz w:val="28"/>
        </w:rPr>
        <w:t xml:space="preserve">
      5) мемлекеттік санитарлық қадағалау жүргізгенде; </w:t>
      </w:r>
      <w:r>
        <w:br/>
      </w:r>
      <w:r>
        <w:rPr>
          <w:rFonts w:ascii="Times New Roman"/>
          <w:b w:val="false"/>
          <w:i w:val="false"/>
          <w:color w:val="000000"/>
          <w:sz w:val="28"/>
        </w:rPr>
        <w:t xml:space="preserve">
      6) ЭМӨ деңгейін төмендету бойынша шаралар жүргізгеннен кейін; </w:t>
      </w:r>
      <w:r>
        <w:br/>
      </w:r>
      <w:r>
        <w:rPr>
          <w:rFonts w:ascii="Times New Roman"/>
          <w:b w:val="false"/>
          <w:i w:val="false"/>
          <w:color w:val="000000"/>
          <w:sz w:val="28"/>
        </w:rPr>
        <w:t xml:space="preserve">
      7) жұмыс орындарын аттестаттаудан өткізгенде жүргізілуі керек. </w:t>
      </w:r>
    </w:p>
    <w:bookmarkEnd w:id="27"/>
    <w:bookmarkStart w:name="z26" w:id="28"/>
    <w:p>
      <w:pPr>
        <w:spacing w:after="0"/>
        <w:ind w:left="0"/>
        <w:jc w:val="both"/>
      </w:pPr>
      <w:r>
        <w:rPr>
          <w:rFonts w:ascii="Times New Roman"/>
          <w:b w:val="false"/>
          <w:i w:val="false"/>
          <w:color w:val="000000"/>
          <w:sz w:val="28"/>
        </w:rPr>
        <w:t xml:space="preserve">
      23. Жұмысшыларды ЭМӨ-нің қолайсыз әсерінен қорғауды қамтамасыз ету, ұйымдастыру, инженерлік-техникалық және емдеу алдын-алу шараларын жүргізу арқылы жүзеге асырылуы керек. </w:t>
      </w:r>
    </w:p>
    <w:bookmarkEnd w:id="28"/>
    <w:bookmarkStart w:name="z27" w:id="29"/>
    <w:p>
      <w:pPr>
        <w:spacing w:after="0"/>
        <w:ind w:left="0"/>
        <w:jc w:val="both"/>
      </w:pPr>
      <w:r>
        <w:rPr>
          <w:rFonts w:ascii="Times New Roman"/>
          <w:b w:val="false"/>
          <w:i w:val="false"/>
          <w:color w:val="000000"/>
          <w:sz w:val="28"/>
        </w:rPr>
        <w:t xml:space="preserve">
      24. Ұйымдастыру шаралары төмендегілерді қарастыруға тиіс: </w:t>
      </w:r>
      <w:r>
        <w:br/>
      </w:r>
      <w:r>
        <w:rPr>
          <w:rFonts w:ascii="Times New Roman"/>
          <w:b w:val="false"/>
          <w:i w:val="false"/>
          <w:color w:val="000000"/>
          <w:sz w:val="28"/>
        </w:rPr>
        <w:t xml:space="preserve">
      1) жабдықтарының ұтымды жұмыс режимін таңдауды; </w:t>
      </w:r>
      <w:r>
        <w:br/>
      </w:r>
      <w:r>
        <w:rPr>
          <w:rFonts w:ascii="Times New Roman"/>
          <w:b w:val="false"/>
          <w:i w:val="false"/>
          <w:color w:val="000000"/>
          <w:sz w:val="28"/>
        </w:rPr>
        <w:t xml:space="preserve">
      2) ЭМӨ әсер ету деңгейі шектелген рұқсат етілген деңгейден асатын, ол жерде пайдалану шарты бойынша қызметкерлер құрамының қысқа мерзімде болуына да рұқсат етілмейтін аумақты, тиісті ескертетін белгілермен қоршап, белгілеуді; </w:t>
      </w:r>
      <w:r>
        <w:br/>
      </w:r>
      <w:r>
        <w:rPr>
          <w:rFonts w:ascii="Times New Roman"/>
          <w:b w:val="false"/>
          <w:i w:val="false"/>
          <w:color w:val="000000"/>
          <w:sz w:val="28"/>
        </w:rPr>
        <w:t xml:space="preserve">
      3) жұмыс орындарының орналасуы және қызмет көрсететін қызметкерлер құрамының  қозғалу бағыттары ЭМӨ көздерінен ШРЕД сақтауды қамтамасыз ететін қашықтықта орналасуын; </w:t>
      </w:r>
      <w:r>
        <w:br/>
      </w:r>
      <w:r>
        <w:rPr>
          <w:rFonts w:ascii="Times New Roman"/>
          <w:b w:val="false"/>
          <w:i w:val="false"/>
          <w:color w:val="000000"/>
          <w:sz w:val="28"/>
        </w:rPr>
        <w:t xml:space="preserve">
      4) жабдықтарды жөндеуді басқа көздердің ЭМӨ әсер ету аймағынан тыс жерде жүргізуін; </w:t>
      </w:r>
      <w:r>
        <w:br/>
      </w:r>
      <w:r>
        <w:rPr>
          <w:rFonts w:ascii="Times New Roman"/>
          <w:b w:val="false"/>
          <w:i w:val="false"/>
          <w:color w:val="000000"/>
          <w:sz w:val="28"/>
        </w:rPr>
        <w:t xml:space="preserve">
      5) ЭМӨ әсер ету жағдайында қызметкерлер құрамының болу ұзақтығын шектеуін; </w:t>
      </w:r>
      <w:r>
        <w:br/>
      </w:r>
      <w:r>
        <w:rPr>
          <w:rFonts w:ascii="Times New Roman"/>
          <w:b w:val="false"/>
          <w:i w:val="false"/>
          <w:color w:val="000000"/>
          <w:sz w:val="28"/>
        </w:rPr>
        <w:t xml:space="preserve">
      6) жұмыс орындарын ұйымдастыруды ЭМӨ көздерінен ең жоғарғы қашықтықта орналастыруға. </w:t>
      </w:r>
    </w:p>
    <w:bookmarkEnd w:id="29"/>
    <w:bookmarkStart w:name="z28" w:id="30"/>
    <w:p>
      <w:pPr>
        <w:spacing w:after="0"/>
        <w:ind w:left="0"/>
        <w:jc w:val="both"/>
      </w:pPr>
      <w:r>
        <w:rPr>
          <w:rFonts w:ascii="Times New Roman"/>
          <w:b w:val="false"/>
          <w:i w:val="false"/>
          <w:color w:val="000000"/>
          <w:sz w:val="28"/>
        </w:rPr>
        <w:t xml:space="preserve">
      25. Инженерлік-техникалық шаралар жұмыс орындарында ЭМӨ деңгейін төмендетуді жаңа технологияларды енгізу және ұжымдық, жеке қорғаныш құралдарын қолдану арқылы қамтамасыз етуі керек. </w:t>
      </w:r>
    </w:p>
    <w:bookmarkEnd w:id="30"/>
    <w:bookmarkStart w:name="z29" w:id="31"/>
    <w:p>
      <w:pPr>
        <w:spacing w:after="0"/>
        <w:ind w:left="0"/>
        <w:jc w:val="both"/>
      </w:pPr>
      <w:r>
        <w:rPr>
          <w:rFonts w:ascii="Times New Roman"/>
          <w:b w:val="false"/>
          <w:i w:val="false"/>
          <w:color w:val="000000"/>
          <w:sz w:val="28"/>
        </w:rPr>
        <w:t xml:space="preserve">
      26. Ұжымдық және жеке қорғаныш құралдары ЭМӨ-ның қолайсыз әсерін төмендетуді қамтамасыз етіп және жұмысшылардың денсаулығына зиянды әсер етпеуі керек. </w:t>
      </w:r>
    </w:p>
    <w:bookmarkEnd w:id="31"/>
    <w:bookmarkStart w:name="z30" w:id="32"/>
    <w:p>
      <w:pPr>
        <w:spacing w:after="0"/>
        <w:ind w:left="0"/>
        <w:jc w:val="both"/>
      </w:pPr>
      <w:r>
        <w:rPr>
          <w:rFonts w:ascii="Times New Roman"/>
          <w:b w:val="false"/>
          <w:i w:val="false"/>
          <w:color w:val="000000"/>
          <w:sz w:val="28"/>
        </w:rPr>
        <w:t xml:space="preserve">
      27. Ұжымдық және жеке қорғаныш құралдары экрандауға негізделген (шағылысу, ЭМӨ энергиясын сіңіру) технологияларды қолдану арқылы дайындалуға тиіс. </w:t>
      </w:r>
    </w:p>
    <w:bookmarkEnd w:id="32"/>
    <w:bookmarkStart w:name="z31" w:id="33"/>
    <w:p>
      <w:pPr>
        <w:spacing w:after="0"/>
        <w:ind w:left="0"/>
        <w:jc w:val="both"/>
      </w:pPr>
      <w:r>
        <w:rPr>
          <w:rFonts w:ascii="Times New Roman"/>
          <w:b w:val="false"/>
          <w:i w:val="false"/>
          <w:color w:val="000000"/>
          <w:sz w:val="28"/>
        </w:rPr>
        <w:t xml:space="preserve">
      28. Жұмысшылардың радиожиілікті диапазондағы ( </w:t>
      </w:r>
      <w:r>
        <w:rPr>
          <w:rFonts w:ascii="Times New Roman"/>
          <w:b w:val="false"/>
          <w:i w:val="false"/>
          <w:color w:val="000000"/>
          <w:sz w:val="28"/>
          <w:u w:val="single"/>
        </w:rPr>
        <w:t xml:space="preserve">&gt; </w:t>
      </w:r>
      <w:r>
        <w:rPr>
          <w:rFonts w:ascii="Times New Roman"/>
          <w:b w:val="false"/>
          <w:i w:val="false"/>
          <w:color w:val="000000"/>
          <w:sz w:val="28"/>
        </w:rPr>
        <w:t xml:space="preserve">10 кГц - 300 ГГц) ЭМӨ әсер етуінен ұжымдық және жеке қорғаныш құралдары жұмыс диапазонындағы жиілікті және орындалатын жұмыстың сипатын есепке ала отырып қолданылуы керек. </w:t>
      </w:r>
    </w:p>
    <w:bookmarkEnd w:id="33"/>
    <w:bookmarkStart w:name="z32" w:id="34"/>
    <w:p>
      <w:pPr>
        <w:spacing w:after="0"/>
        <w:ind w:left="0"/>
        <w:jc w:val="both"/>
      </w:pPr>
      <w:r>
        <w:rPr>
          <w:rFonts w:ascii="Times New Roman"/>
          <w:b w:val="false"/>
          <w:i w:val="false"/>
          <w:color w:val="000000"/>
          <w:sz w:val="28"/>
        </w:rPr>
        <w:t xml:space="preserve">
      29. ЭМӨ көздерін немесе жұмыс орындарын экрандау, шағылысу құралдары немесе стационарлық сіңіретін немесе тасымалданатын экрандар бойынша жүзеге асырылуы керек. </w:t>
      </w:r>
    </w:p>
    <w:bookmarkEnd w:id="34"/>
    <w:bookmarkStart w:name="z33" w:id="35"/>
    <w:p>
      <w:pPr>
        <w:spacing w:after="0"/>
        <w:ind w:left="0"/>
        <w:jc w:val="both"/>
      </w:pPr>
      <w:r>
        <w:rPr>
          <w:rFonts w:ascii="Times New Roman"/>
          <w:b w:val="false"/>
          <w:i w:val="false"/>
          <w:color w:val="000000"/>
          <w:sz w:val="28"/>
        </w:rPr>
        <w:t xml:space="preserve">
      30. Радиожиілікті ЭМӨ-нің шағылыстыратын экрандары металл табақтан, тордан, өткізгіш қабыршықтан, микроөткізгіш матадан, синтетикалық талшықтар негізінде жасалған металданған матадан немесе жоғарғы электр өткізгіштігі бар кез-келген материалдан жасалады. </w:t>
      </w:r>
    </w:p>
    <w:bookmarkEnd w:id="35"/>
    <w:bookmarkStart w:name="z34" w:id="36"/>
    <w:p>
      <w:pPr>
        <w:spacing w:after="0"/>
        <w:ind w:left="0"/>
        <w:jc w:val="both"/>
      </w:pPr>
      <w:r>
        <w:rPr>
          <w:rFonts w:ascii="Times New Roman"/>
          <w:b w:val="false"/>
          <w:i w:val="false"/>
          <w:color w:val="000000"/>
          <w:sz w:val="28"/>
        </w:rPr>
        <w:t xml:space="preserve">
      31. Қарайтын терезелерді, аспаптық панелдерді экрандау радиоқорғағыш әйнектің немесе мөлдірлігі жоғары радиоқорғағыш кез-келген материалдың көмегімен жүзеге асырылуы керек. </w:t>
      </w:r>
    </w:p>
    <w:bookmarkEnd w:id="36"/>
    <w:bookmarkStart w:name="z35" w:id="37"/>
    <w:p>
      <w:pPr>
        <w:spacing w:after="0"/>
        <w:ind w:left="0"/>
        <w:jc w:val="both"/>
      </w:pPr>
      <w:r>
        <w:rPr>
          <w:rFonts w:ascii="Times New Roman"/>
          <w:b w:val="false"/>
          <w:i w:val="false"/>
          <w:color w:val="000000"/>
          <w:sz w:val="28"/>
        </w:rPr>
        <w:t xml:space="preserve">
      32. Жеке қорғаныш құралдары (қорғаныс киімдері) металданған немесе жоғарғы электрөткізгішті басқа матадан дайындалуға тиіс. </w:t>
      </w:r>
    </w:p>
    <w:bookmarkEnd w:id="37"/>
    <w:bookmarkStart w:name="z36" w:id="38"/>
    <w:p>
      <w:pPr>
        <w:spacing w:after="0"/>
        <w:ind w:left="0"/>
        <w:jc w:val="both"/>
      </w:pPr>
      <w:r>
        <w:rPr>
          <w:rFonts w:ascii="Times New Roman"/>
          <w:b w:val="false"/>
          <w:i w:val="false"/>
          <w:color w:val="000000"/>
          <w:sz w:val="28"/>
        </w:rPr>
        <w:t xml:space="preserve">
      33. Қорғаныс киімдеріне мыналар жатады: комбинезон немесе жартылай комбинезон, капюшоны бар куртка, капюшоны бар халат, желет, алжапқыш, қолғаптар, бетке арналған қорғаныш құралы, аяқ киім. Қорғаныс киімінің барлық бөлігі өзара электрлік қатынаста болуға тиіс. </w:t>
      </w:r>
    </w:p>
    <w:bookmarkEnd w:id="38"/>
    <w:bookmarkStart w:name="z37" w:id="39"/>
    <w:p>
      <w:pPr>
        <w:spacing w:after="0"/>
        <w:ind w:left="0"/>
        <w:jc w:val="both"/>
      </w:pPr>
      <w:r>
        <w:rPr>
          <w:rFonts w:ascii="Times New Roman"/>
          <w:b w:val="false"/>
          <w:i w:val="false"/>
          <w:color w:val="000000"/>
          <w:sz w:val="28"/>
        </w:rPr>
        <w:t xml:space="preserve">
      34. РЭҚ ЭМӨ көздерінің әсер етуімен кәсіби жұмысы байланысты адамдар жұмысқа орналасу барысында алдын-ала және кезеңдік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нормативтік құқықтық актілерді мемлекеттік тіркеу Тізілімінде N 2780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w:t>
      </w:r>
      <w:r>
        <w:rPr>
          <w:rFonts w:ascii="Times New Roman"/>
          <w:b w:val="false"/>
          <w:i w:val="false"/>
          <w:color w:val="000000"/>
          <w:sz w:val="28"/>
        </w:rPr>
        <w:t xml:space="preserve">N 243 </w:t>
      </w:r>
      <w:r>
        <w:rPr>
          <w:rFonts w:ascii="Times New Roman"/>
          <w:b w:val="false"/>
          <w:i w:val="false"/>
          <w:color w:val="000000"/>
          <w:sz w:val="28"/>
        </w:rPr>
        <w:t xml:space="preserve">бұйрығына сәйкес өтуі керек. </w:t>
      </w:r>
    </w:p>
    <w:bookmarkEnd w:id="39"/>
    <w:bookmarkStart w:name="z38" w:id="40"/>
    <w:p>
      <w:pPr>
        <w:spacing w:after="0"/>
        <w:ind w:left="0"/>
        <w:jc w:val="both"/>
      </w:pPr>
      <w:r>
        <w:rPr>
          <w:rFonts w:ascii="Times New Roman"/>
          <w:b w:val="false"/>
          <w:i w:val="false"/>
          <w:color w:val="000000"/>
          <w:sz w:val="28"/>
        </w:rPr>
        <w:t xml:space="preserve">
      35. Қабылдау-таратушы антенналар орналасқан аумақтарда тұрғындар үшін ЭМӨ деңгейі ШРЕД асатын болса және РЭҚ-ға қызмет көрсетуге тікелей байланысты емес адамдардың еркін баруы мүмкін болса, онда аумақты қоршау немесе ескертетін белгілер қойылуы керек. Бұл учаскелерде басқа жұмыстар жүргізілген жағдайда (РЭҚ қызметкерлер құрамынан басқалары) РЭҚ жеткізгіштері өшірілуге тиіс. </w:t>
      </w:r>
    </w:p>
    <w:bookmarkEnd w:id="40"/>
    <w:bookmarkStart w:name="z39" w:id="41"/>
    <w:p>
      <w:pPr>
        <w:spacing w:after="0"/>
        <w:ind w:left="0"/>
        <w:jc w:val="both"/>
      </w:pPr>
      <w:r>
        <w:rPr>
          <w:rFonts w:ascii="Times New Roman"/>
          <w:b w:val="false"/>
          <w:i w:val="false"/>
          <w:color w:val="000000"/>
          <w:sz w:val="28"/>
        </w:rPr>
        <w:t xml:space="preserve">
                            "Радиоэлектронды құралдарды пайдалануға </w:t>
      </w:r>
      <w:r>
        <w:br/>
      </w:r>
      <w:r>
        <w:rPr>
          <w:rFonts w:ascii="Times New Roman"/>
          <w:b w:val="false"/>
          <w:i w:val="false"/>
          <w:color w:val="000000"/>
          <w:sz w:val="28"/>
        </w:rPr>
        <w:t xml:space="preserve">
                               және электромагниттік сәуле шығару </w:t>
      </w:r>
      <w:r>
        <w:br/>
      </w:r>
      <w:r>
        <w:rPr>
          <w:rFonts w:ascii="Times New Roman"/>
          <w:b w:val="false"/>
          <w:i w:val="false"/>
          <w:color w:val="000000"/>
          <w:sz w:val="28"/>
        </w:rPr>
        <w:t xml:space="preserve">
                               көздерімен жұмыс істеу жағдайларына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 ережелер мен </w:t>
      </w:r>
      <w:r>
        <w:br/>
      </w:r>
      <w:r>
        <w:rPr>
          <w:rFonts w:ascii="Times New Roman"/>
          <w:b w:val="false"/>
          <w:i w:val="false"/>
          <w:color w:val="000000"/>
          <w:sz w:val="28"/>
        </w:rPr>
        <w:t xml:space="preserve">
                                      нормаларға 1-қосымша </w:t>
      </w:r>
    </w:p>
    <w:bookmarkEnd w:id="41"/>
    <w:p>
      <w:pPr>
        <w:spacing w:after="0"/>
        <w:ind w:left="0"/>
        <w:jc w:val="both"/>
      </w:pPr>
      <w:r>
        <w:rPr>
          <w:rFonts w:ascii="Times New Roman"/>
          <w:b w:val="false"/>
          <w:i w:val="false"/>
          <w:color w:val="000000"/>
          <w:sz w:val="28"/>
        </w:rPr>
        <w:t xml:space="preserve">      30 кГц - 300 МГц жиілікті диапазондағы энергетикалық жүктеме </w:t>
      </w:r>
      <w:r>
        <w:br/>
      </w:r>
      <w:r>
        <w:rPr>
          <w:rFonts w:ascii="Times New Roman"/>
          <w:b w:val="false"/>
          <w:i w:val="false"/>
          <w:color w:val="000000"/>
          <w:sz w:val="28"/>
        </w:rPr>
        <w:t xml:space="preserve">
мына формула бойынша есептеледі: </w:t>
      </w:r>
      <w:r>
        <w:br/>
      </w:r>
      <w:r>
        <w:rPr>
          <w:rFonts w:ascii="Times New Roman"/>
          <w:b w:val="false"/>
          <w:i w:val="false"/>
          <w:color w:val="000000"/>
          <w:sz w:val="28"/>
        </w:rPr>
        <w:t xml:space="preserve">
      ЭЖе = Е </w:t>
      </w:r>
      <w:r>
        <w:rPr>
          <w:rFonts w:ascii="Times New Roman"/>
          <w:b w:val="false"/>
          <w:i w:val="false"/>
          <w:color w:val="000000"/>
          <w:vertAlign w:val="superscript"/>
        </w:rPr>
        <w:t xml:space="preserve">2 </w:t>
      </w:r>
      <w:r>
        <w:rPr>
          <w:rFonts w:ascii="Times New Roman"/>
          <w:b w:val="false"/>
          <w:i w:val="false"/>
          <w:color w:val="000000"/>
          <w:sz w:val="28"/>
        </w:rPr>
        <w:t xml:space="preserve">х Т, (В/м) </w:t>
      </w:r>
      <w:r>
        <w:rPr>
          <w:rFonts w:ascii="Times New Roman"/>
          <w:b w:val="false"/>
          <w:i w:val="false"/>
          <w:color w:val="000000"/>
          <w:vertAlign w:val="superscript"/>
        </w:rPr>
        <w:t xml:space="preserve">2 </w:t>
      </w:r>
      <w:r>
        <w:rPr>
          <w:rFonts w:ascii="Times New Roman"/>
          <w:b w:val="false"/>
          <w:i w:val="false"/>
          <w:color w:val="000000"/>
          <w:sz w:val="28"/>
        </w:rPr>
        <w:t xml:space="preserve">х с; </w:t>
      </w:r>
      <w:r>
        <w:br/>
      </w:r>
      <w:r>
        <w:rPr>
          <w:rFonts w:ascii="Times New Roman"/>
          <w:b w:val="false"/>
          <w:i w:val="false"/>
          <w:color w:val="000000"/>
          <w:sz w:val="28"/>
        </w:rPr>
        <w:t xml:space="preserve">
      ЭЖн = Н </w:t>
      </w:r>
      <w:r>
        <w:rPr>
          <w:rFonts w:ascii="Times New Roman"/>
          <w:b w:val="false"/>
          <w:i w:val="false"/>
          <w:color w:val="000000"/>
          <w:vertAlign w:val="superscript"/>
        </w:rPr>
        <w:t xml:space="preserve">2 </w:t>
      </w:r>
      <w:r>
        <w:rPr>
          <w:rFonts w:ascii="Times New Roman"/>
          <w:b w:val="false"/>
          <w:i w:val="false"/>
          <w:color w:val="000000"/>
          <w:sz w:val="28"/>
        </w:rPr>
        <w:t xml:space="preserve">х Т, (В/м) </w:t>
      </w:r>
      <w:r>
        <w:rPr>
          <w:rFonts w:ascii="Times New Roman"/>
          <w:b w:val="false"/>
          <w:i w:val="false"/>
          <w:color w:val="000000"/>
          <w:vertAlign w:val="superscript"/>
        </w:rPr>
        <w:t xml:space="preserve">2 </w:t>
      </w:r>
      <w:r>
        <w:rPr>
          <w:rFonts w:ascii="Times New Roman"/>
          <w:b w:val="false"/>
          <w:i w:val="false"/>
          <w:color w:val="000000"/>
          <w:sz w:val="28"/>
        </w:rPr>
        <w:t xml:space="preserve">х с; </w:t>
      </w:r>
      <w:r>
        <w:br/>
      </w:r>
      <w:r>
        <w:rPr>
          <w:rFonts w:ascii="Times New Roman"/>
          <w:b w:val="false"/>
          <w:i w:val="false"/>
          <w:color w:val="000000"/>
          <w:sz w:val="28"/>
        </w:rPr>
        <w:t xml:space="preserve">
      мұндағы: Е - электр өрісінің кернеулігі; </w:t>
      </w:r>
      <w:r>
        <w:br/>
      </w:r>
      <w:r>
        <w:rPr>
          <w:rFonts w:ascii="Times New Roman"/>
          <w:b w:val="false"/>
          <w:i w:val="false"/>
          <w:color w:val="000000"/>
          <w:sz w:val="28"/>
        </w:rPr>
        <w:t xml:space="preserve">
      Н - магниттік өріс кернеулігі. </w:t>
      </w:r>
      <w:r>
        <w:br/>
      </w:r>
      <w:r>
        <w:rPr>
          <w:rFonts w:ascii="Times New Roman"/>
          <w:b w:val="false"/>
          <w:i w:val="false"/>
          <w:color w:val="000000"/>
          <w:sz w:val="28"/>
        </w:rPr>
        <w:t xml:space="preserve">
      300 МГц - 300 ГГц жиілік диапазонындағы энергетикалық жүктеме </w:t>
      </w:r>
      <w:r>
        <w:br/>
      </w:r>
      <w:r>
        <w:rPr>
          <w:rFonts w:ascii="Times New Roman"/>
          <w:b w:val="false"/>
          <w:i w:val="false"/>
          <w:color w:val="000000"/>
          <w:sz w:val="28"/>
        </w:rPr>
        <w:t xml:space="preserve">
мына формула бойынша есептеледі: </w:t>
      </w:r>
      <w:r>
        <w:br/>
      </w:r>
      <w:r>
        <w:rPr>
          <w:rFonts w:ascii="Times New Roman"/>
          <w:b w:val="false"/>
          <w:i w:val="false"/>
          <w:color w:val="000000"/>
          <w:sz w:val="28"/>
        </w:rPr>
        <w:t xml:space="preserve">
      ЭЖэат = ЭАТ х Т, (Вт/м </w:t>
      </w:r>
      <w:r>
        <w:rPr>
          <w:rFonts w:ascii="Times New Roman"/>
          <w:b w:val="false"/>
          <w:i w:val="false"/>
          <w:color w:val="000000"/>
          <w:vertAlign w:val="superscript"/>
        </w:rPr>
        <w:t xml:space="preserve">2 </w:t>
      </w:r>
      <w:r>
        <w:rPr>
          <w:rFonts w:ascii="Times New Roman"/>
          <w:b w:val="false"/>
          <w:i w:val="false"/>
          <w:color w:val="000000"/>
          <w:sz w:val="28"/>
        </w:rPr>
        <w:t xml:space="preserve">) х ч/(мкВт/см </w:t>
      </w:r>
      <w:r>
        <w:rPr>
          <w:rFonts w:ascii="Times New Roman"/>
          <w:b w:val="false"/>
          <w:i w:val="false"/>
          <w:color w:val="000000"/>
          <w:vertAlign w:val="superscript"/>
        </w:rPr>
        <w:t xml:space="preserve">2 </w:t>
      </w:r>
      <w:r>
        <w:rPr>
          <w:rFonts w:ascii="Times New Roman"/>
          <w:b w:val="false"/>
          <w:i w:val="false"/>
          <w:color w:val="000000"/>
          <w:sz w:val="28"/>
        </w:rPr>
        <w:t xml:space="preserve">) х с </w:t>
      </w:r>
      <w:r>
        <w:br/>
      </w:r>
      <w:r>
        <w:rPr>
          <w:rFonts w:ascii="Times New Roman"/>
          <w:b w:val="false"/>
          <w:i w:val="false"/>
          <w:color w:val="000000"/>
          <w:sz w:val="28"/>
        </w:rPr>
        <w:t xml:space="preserve">
      мұндағы: Т - әсер ету уақыты, с; </w:t>
      </w:r>
      <w:r>
        <w:br/>
      </w:r>
      <w:r>
        <w:rPr>
          <w:rFonts w:ascii="Times New Roman"/>
          <w:b w:val="false"/>
          <w:i w:val="false"/>
          <w:color w:val="000000"/>
          <w:sz w:val="28"/>
        </w:rPr>
        <w:t xml:space="preserve">
      ЭАТ - энергия ағымының тығыздығы. </w:t>
      </w:r>
      <w:r>
        <w:br/>
      </w:r>
      <w:r>
        <w:rPr>
          <w:rFonts w:ascii="Times New Roman"/>
          <w:b w:val="false"/>
          <w:i w:val="false"/>
          <w:color w:val="000000"/>
          <w:sz w:val="28"/>
        </w:rPr>
        <w:t xml:space="preserve">
      300 МГц - 300 ГГц жиілікті диапазондағы ЭМӨ ЭАТ шектелген </w:t>
      </w:r>
      <w:r>
        <w:br/>
      </w:r>
      <w:r>
        <w:rPr>
          <w:rFonts w:ascii="Times New Roman"/>
          <w:b w:val="false"/>
          <w:i w:val="false"/>
          <w:color w:val="000000"/>
          <w:sz w:val="28"/>
        </w:rPr>
        <w:t xml:space="preserve">
рұқсат етілген мәнін қолданыстағы стандартқа сай (ҚР СТ 1151 - 2002 </w:t>
      </w:r>
      <w:r>
        <w:br/>
      </w:r>
      <w:r>
        <w:rPr>
          <w:rFonts w:ascii="Times New Roman"/>
          <w:b w:val="false"/>
          <w:i w:val="false"/>
          <w:color w:val="000000"/>
          <w:sz w:val="28"/>
        </w:rPr>
        <w:t xml:space="preserve">
"Радиожиіліктің электромагниттік өрістері. Рұқсат етілген деңгейлер </w:t>
      </w:r>
      <w:r>
        <w:br/>
      </w:r>
      <w:r>
        <w:rPr>
          <w:rFonts w:ascii="Times New Roman"/>
          <w:b w:val="false"/>
          <w:i w:val="false"/>
          <w:color w:val="000000"/>
          <w:sz w:val="28"/>
        </w:rPr>
        <w:t xml:space="preserve">
және бақылау жүргізуге қойылатын талаптар") анықтау керек. </w:t>
      </w:r>
    </w:p>
    <w:p>
      <w:pPr>
        <w:spacing w:after="0"/>
        <w:ind w:left="0"/>
        <w:jc w:val="both"/>
      </w:pPr>
      <w:r>
        <w:rPr>
          <w:rFonts w:ascii="Times New Roman"/>
          <w:b/>
          <w:i w:val="false"/>
          <w:color w:val="000000"/>
          <w:sz w:val="28"/>
        </w:rPr>
        <w:t xml:space="preserve">         ТРТН қызметкерлер құрамының жұмыс орындарындағы </w:t>
      </w:r>
      <w:r>
        <w:br/>
      </w:r>
      <w:r>
        <w:rPr>
          <w:rFonts w:ascii="Times New Roman"/>
          <w:b w:val="false"/>
          <w:i w:val="false"/>
          <w:color w:val="000000"/>
          <w:sz w:val="28"/>
        </w:rPr>
        <w:t>
</w:t>
      </w:r>
      <w:r>
        <w:rPr>
          <w:rFonts w:ascii="Times New Roman"/>
          <w:b/>
          <w:i w:val="false"/>
          <w:color w:val="000000"/>
          <w:sz w:val="28"/>
        </w:rPr>
        <w:t xml:space="preserve">                 ЭМӨ рұқсат етілген деңгейлері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73"/>
        <w:gridCol w:w="1693"/>
        <w:gridCol w:w="1973"/>
        <w:gridCol w:w="2113"/>
        <w:gridCol w:w="1913"/>
      </w:tblGrid>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 диапазоны (МГц) </w:t>
            </w:r>
          </w:p>
        </w:tc>
      </w:tr>
      <w:tr>
        <w:trPr>
          <w:trHeight w:val="30"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0,03 - 3,0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30,0 - 50,0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50,0 - 300,0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300,0 - 300000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рұқ. </w:t>
            </w:r>
            <w:r>
              <w:br/>
            </w:r>
            <w:r>
              <w:rPr>
                <w:rFonts w:ascii="Times New Roman"/>
                <w:b w:val="false"/>
                <w:i w:val="false"/>
                <w:color w:val="000000"/>
                <w:sz w:val="20"/>
              </w:rPr>
              <w:t xml:space="preserve">
сат етілген мәні </w:t>
            </w:r>
            <w:r>
              <w:br/>
            </w:r>
            <w:r>
              <w:rPr>
                <w:rFonts w:ascii="Times New Roman"/>
                <w:b w:val="false"/>
                <w:i w:val="false"/>
                <w:color w:val="000000"/>
                <w:sz w:val="20"/>
              </w:rPr>
              <w:t xml:space="preserve">
ЭЖе, (В/м)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рұқ. </w:t>
            </w:r>
            <w:r>
              <w:br/>
            </w:r>
            <w:r>
              <w:rPr>
                <w:rFonts w:ascii="Times New Roman"/>
                <w:b w:val="false"/>
                <w:i w:val="false"/>
                <w:color w:val="000000"/>
                <w:sz w:val="20"/>
              </w:rPr>
              <w:t xml:space="preserve">
сат етілген </w:t>
            </w:r>
            <w:r>
              <w:br/>
            </w:r>
            <w:r>
              <w:rPr>
                <w:rFonts w:ascii="Times New Roman"/>
                <w:b w:val="false"/>
                <w:i w:val="false"/>
                <w:color w:val="000000"/>
                <w:sz w:val="20"/>
              </w:rPr>
              <w:t xml:space="preserve">
мәні </w:t>
            </w:r>
            <w:r>
              <w:br/>
            </w:r>
            <w:r>
              <w:rPr>
                <w:rFonts w:ascii="Times New Roman"/>
                <w:b w:val="false"/>
                <w:i w:val="false"/>
                <w:color w:val="000000"/>
                <w:sz w:val="20"/>
              </w:rPr>
              <w:t xml:space="preserve">
ЭЖн, (А/м)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рұқ. </w:t>
            </w:r>
            <w:r>
              <w:br/>
            </w:r>
            <w:r>
              <w:rPr>
                <w:rFonts w:ascii="Times New Roman"/>
                <w:b w:val="false"/>
                <w:i w:val="false"/>
                <w:color w:val="000000"/>
                <w:sz w:val="20"/>
              </w:rPr>
              <w:t xml:space="preserve">
сат етілген </w:t>
            </w:r>
            <w:r>
              <w:br/>
            </w:r>
            <w:r>
              <w:rPr>
                <w:rFonts w:ascii="Times New Roman"/>
                <w:b w:val="false"/>
                <w:i w:val="false"/>
                <w:color w:val="000000"/>
                <w:sz w:val="20"/>
              </w:rPr>
              <w:t xml:space="preserve">
мәні ЭЖэат, </w:t>
            </w:r>
            <w:r>
              <w:br/>
            </w:r>
            <w:r>
              <w:rPr>
                <w:rFonts w:ascii="Times New Roman"/>
                <w:b w:val="false"/>
                <w:i w:val="false"/>
                <w:color w:val="000000"/>
                <w:sz w:val="20"/>
              </w:rPr>
              <w:t xml:space="preserve">
(мкВт/см)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w:t>
            </w:r>
            <w:r>
              <w:br/>
            </w:r>
            <w:r>
              <w:rPr>
                <w:rFonts w:ascii="Times New Roman"/>
                <w:b w:val="false"/>
                <w:i w:val="false"/>
                <w:color w:val="000000"/>
                <w:sz w:val="20"/>
              </w:rPr>
              <w:t xml:space="preserve">
ШРЕД Е, В/м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жоғарғы </w:t>
            </w:r>
            <w:r>
              <w:br/>
            </w:r>
            <w:r>
              <w:rPr>
                <w:rFonts w:ascii="Times New Roman"/>
                <w:b w:val="false"/>
                <w:i w:val="false"/>
                <w:color w:val="000000"/>
                <w:sz w:val="20"/>
              </w:rPr>
              <w:t xml:space="preserve">
ШРЕД Н, 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жоғарғы </w:t>
            </w:r>
            <w:r>
              <w:br/>
            </w:r>
            <w:r>
              <w:rPr>
                <w:rFonts w:ascii="Times New Roman"/>
                <w:b w:val="false"/>
                <w:i w:val="false"/>
                <w:color w:val="000000"/>
                <w:sz w:val="20"/>
              </w:rPr>
              <w:t xml:space="preserve">
ШРЕД ЭАТ, </w:t>
            </w:r>
            <w:r>
              <w:br/>
            </w:r>
            <w:r>
              <w:rPr>
                <w:rFonts w:ascii="Times New Roman"/>
                <w:b w:val="false"/>
                <w:i w:val="false"/>
                <w:color w:val="000000"/>
                <w:sz w:val="20"/>
              </w:rPr>
              <w:t xml:space="preserve">
мкВт/см </w:t>
            </w:r>
            <w:r>
              <w:rPr>
                <w:rFonts w:ascii="Times New Roman"/>
                <w:b w:val="false"/>
                <w:i w:val="false"/>
                <w:color w:val="000000"/>
                <w:vertAlign w:val="superscript"/>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Кестеде көрсетілген диапазондар, төменгісін шығарып тастайды </w:t>
            </w:r>
            <w:r>
              <w:br/>
            </w:r>
            <w:r>
              <w:rPr>
                <w:rFonts w:ascii="Times New Roman"/>
                <w:b w:val="false"/>
                <w:i w:val="false"/>
                <w:color w:val="000000"/>
                <w:sz w:val="20"/>
              </w:rPr>
              <w:t xml:space="preserve">
және жиіліктің жоғарғы шегін қосады  </w:t>
            </w:r>
          </w:p>
        </w:tc>
      </w:tr>
    </w:tbl>
    <w:bookmarkStart w:name="z40" w:id="42"/>
    <w:p>
      <w:pPr>
        <w:spacing w:after="0"/>
        <w:ind w:left="0"/>
        <w:jc w:val="both"/>
      </w:pPr>
      <w:r>
        <w:rPr>
          <w:rFonts w:ascii="Times New Roman"/>
          <w:b w:val="false"/>
          <w:i w:val="false"/>
          <w:color w:val="000000"/>
          <w:sz w:val="28"/>
        </w:rPr>
        <w:t xml:space="preserve">
                            "Радиоэлектронды құралдарды пайдалануға </w:t>
      </w:r>
      <w:r>
        <w:br/>
      </w:r>
      <w:r>
        <w:rPr>
          <w:rFonts w:ascii="Times New Roman"/>
          <w:b w:val="false"/>
          <w:i w:val="false"/>
          <w:color w:val="000000"/>
          <w:sz w:val="28"/>
        </w:rPr>
        <w:t xml:space="preserve">
                               және электромагниттік сәуле шығару </w:t>
      </w:r>
      <w:r>
        <w:br/>
      </w:r>
      <w:r>
        <w:rPr>
          <w:rFonts w:ascii="Times New Roman"/>
          <w:b w:val="false"/>
          <w:i w:val="false"/>
          <w:color w:val="000000"/>
          <w:sz w:val="28"/>
        </w:rPr>
        <w:t xml:space="preserve">
                               көздерімен жұмыс істеу жағдайларына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 ережелер мен </w:t>
      </w:r>
      <w:r>
        <w:br/>
      </w:r>
      <w:r>
        <w:rPr>
          <w:rFonts w:ascii="Times New Roman"/>
          <w:b w:val="false"/>
          <w:i w:val="false"/>
          <w:color w:val="000000"/>
          <w:sz w:val="28"/>
        </w:rPr>
        <w:t xml:space="preserve">
                                      нормаларға 2-қосымша </w:t>
      </w:r>
    </w:p>
    <w:bookmarkEnd w:id="42"/>
    <w:p>
      <w:pPr>
        <w:spacing w:after="0"/>
        <w:ind w:left="0"/>
        <w:jc w:val="both"/>
      </w:pPr>
      <w:r>
        <w:rPr>
          <w:rFonts w:ascii="Times New Roman"/>
          <w:b/>
          <w:i w:val="false"/>
          <w:color w:val="000000"/>
          <w:sz w:val="28"/>
        </w:rPr>
        <w:t xml:space="preserve">   30 кГц-300ГГц жиілікті диапазондағы тұрғындарға арналған </w:t>
      </w:r>
      <w:r>
        <w:br/>
      </w:r>
      <w:r>
        <w:rPr>
          <w:rFonts w:ascii="Times New Roman"/>
          <w:b w:val="false"/>
          <w:i w:val="false"/>
          <w:color w:val="000000"/>
          <w:sz w:val="28"/>
        </w:rPr>
        <w:t>
</w:t>
      </w:r>
      <w:r>
        <w:rPr>
          <w:rFonts w:ascii="Times New Roman"/>
          <w:b/>
          <w:i w:val="false"/>
          <w:color w:val="000000"/>
          <w:sz w:val="28"/>
        </w:rPr>
        <w:t xml:space="preserve">               ЭМӨ-нің рұқсат етілген деңгейлері </w:t>
      </w:r>
    </w:p>
    <w:p>
      <w:pPr>
        <w:spacing w:after="0"/>
        <w:ind w:left="0"/>
        <w:jc w:val="both"/>
      </w:pP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33"/>
        <w:gridCol w:w="1473"/>
        <w:gridCol w:w="1393"/>
        <w:gridCol w:w="1553"/>
        <w:gridCol w:w="1393"/>
        <w:gridCol w:w="1453"/>
        <w:gridCol w:w="16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 </w:t>
            </w:r>
            <w:r>
              <w:br/>
            </w:r>
            <w:r>
              <w:rPr>
                <w:rFonts w:ascii="Times New Roman"/>
                <w:b w:val="false"/>
                <w:i w:val="false"/>
                <w:color w:val="000000"/>
                <w:sz w:val="20"/>
              </w:rPr>
              <w:t xml:space="preserve">
диапазоны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r>
              <w:br/>
            </w:r>
            <w:r>
              <w:rPr>
                <w:rFonts w:ascii="Times New Roman"/>
                <w:b w:val="false"/>
                <w:i w:val="false"/>
                <w:color w:val="000000"/>
                <w:sz w:val="20"/>
              </w:rPr>
              <w:t xml:space="preserve">
кГц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r>
              <w:br/>
            </w:r>
            <w:r>
              <w:rPr>
                <w:rFonts w:ascii="Times New Roman"/>
                <w:b w:val="false"/>
                <w:i w:val="false"/>
                <w:color w:val="000000"/>
                <w:sz w:val="20"/>
              </w:rPr>
              <w:t xml:space="preserve">
МГц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r>
              <w:br/>
            </w:r>
            <w:r>
              <w:rPr>
                <w:rFonts w:ascii="Times New Roman"/>
                <w:b w:val="false"/>
                <w:i w:val="false"/>
                <w:color w:val="000000"/>
                <w:sz w:val="20"/>
              </w:rPr>
              <w:t xml:space="preserve">
МГц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r>
              <w:br/>
            </w:r>
            <w:r>
              <w:rPr>
                <w:rFonts w:ascii="Times New Roman"/>
                <w:b w:val="false"/>
                <w:i w:val="false"/>
                <w:color w:val="000000"/>
                <w:sz w:val="20"/>
              </w:rPr>
              <w:t xml:space="preserve">
МГц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3000 </w:t>
            </w:r>
            <w:r>
              <w:br/>
            </w:r>
            <w:r>
              <w:rPr>
                <w:rFonts w:ascii="Times New Roman"/>
                <w:b w:val="false"/>
                <w:i w:val="false"/>
                <w:color w:val="000000"/>
                <w:sz w:val="20"/>
              </w:rPr>
              <w:t xml:space="preserve">
МГц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r>
              <w:br/>
            </w:r>
            <w:r>
              <w:rPr>
                <w:rFonts w:ascii="Times New Roman"/>
                <w:b w:val="false"/>
                <w:i w:val="false"/>
                <w:color w:val="000000"/>
                <w:sz w:val="20"/>
              </w:rPr>
              <w:t xml:space="preserve">
ГГц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r>
              <w:br/>
            </w:r>
            <w:r>
              <w:rPr>
                <w:rFonts w:ascii="Times New Roman"/>
                <w:b w:val="false"/>
                <w:i w:val="false"/>
                <w:color w:val="000000"/>
                <w:sz w:val="20"/>
              </w:rPr>
              <w:t xml:space="preserve">
ГГц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Нормалана. </w:t>
            </w:r>
            <w:r>
              <w:br/>
            </w:r>
            <w:r>
              <w:rPr>
                <w:rFonts w:ascii="Times New Roman"/>
                <w:b w:val="false"/>
                <w:i w:val="false"/>
                <w:color w:val="000000"/>
                <w:sz w:val="20"/>
              </w:rPr>
              <w:t xml:space="preserve">
тын пара. </w:t>
            </w:r>
            <w:r>
              <w:br/>
            </w:r>
            <w:r>
              <w:rPr>
                <w:rFonts w:ascii="Times New Roman"/>
                <w:b w:val="false"/>
                <w:i w:val="false"/>
                <w:color w:val="000000"/>
                <w:sz w:val="20"/>
              </w:rPr>
              <w:t xml:space="preserve">
метрі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өрісінің </w:t>
            </w:r>
            <w:r>
              <w:br/>
            </w:r>
            <w:r>
              <w:rPr>
                <w:rFonts w:ascii="Times New Roman"/>
                <w:b w:val="false"/>
                <w:i w:val="false"/>
                <w:color w:val="000000"/>
                <w:sz w:val="20"/>
              </w:rPr>
              <w:t xml:space="preserve">
кернеулігі, 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ағынының </w:t>
            </w:r>
            <w:r>
              <w:br/>
            </w:r>
            <w:r>
              <w:rPr>
                <w:rFonts w:ascii="Times New Roman"/>
                <w:b w:val="false"/>
                <w:i w:val="false"/>
                <w:color w:val="000000"/>
                <w:sz w:val="20"/>
              </w:rPr>
              <w:t xml:space="preserve">
тығыздығы, ЭАТ </w:t>
            </w:r>
            <w:r>
              <w:br/>
            </w:r>
            <w:r>
              <w:rPr>
                <w:rFonts w:ascii="Times New Roman"/>
                <w:b w:val="false"/>
                <w:i w:val="false"/>
                <w:color w:val="000000"/>
                <w:sz w:val="20"/>
              </w:rPr>
              <w:t xml:space="preserve">
(мкВт/см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деңгейі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және теледидар хабарын тарату құралдарынан басқа </w:t>
            </w:r>
            <w:r>
              <w:br/>
            </w:r>
            <w:r>
              <w:rPr>
                <w:rFonts w:ascii="Times New Roman"/>
                <w:b w:val="false"/>
                <w:i w:val="false"/>
                <w:color w:val="000000"/>
                <w:sz w:val="20"/>
              </w:rPr>
              <w:t xml:space="preserve">
(48,5-108; 174-230 МГц жиілікті диапазонда)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айнала шолу немесе сканирлеу режимінде жұмыс істейтін </w:t>
            </w:r>
            <w:r>
              <w:br/>
            </w:r>
            <w:r>
              <w:rPr>
                <w:rFonts w:ascii="Times New Roman"/>
                <w:b w:val="false"/>
                <w:i w:val="false"/>
                <w:color w:val="000000"/>
                <w:sz w:val="20"/>
              </w:rPr>
              <w:t xml:space="preserve">
антеннадан сәулеге ұрыну жағдайына арналған </w:t>
            </w:r>
          </w:p>
        </w:tc>
      </w:tr>
    </w:tbl>
    <w:p>
      <w:pPr>
        <w:spacing w:after="0"/>
        <w:ind w:left="0"/>
        <w:jc w:val="both"/>
      </w:pPr>
      <w:r>
        <w:rPr>
          <w:rFonts w:ascii="Times New Roman"/>
          <w:b/>
          <w:i w:val="false"/>
          <w:color w:val="000000"/>
          <w:sz w:val="28"/>
        </w:rPr>
        <w:t xml:space="preserve">    Теледидарлық радиостанцияларымен 48-1000 МГц жиілікті </w:t>
      </w:r>
      <w:r>
        <w:br/>
      </w:r>
      <w:r>
        <w:rPr>
          <w:rFonts w:ascii="Times New Roman"/>
          <w:b w:val="false"/>
          <w:i w:val="false"/>
          <w:color w:val="000000"/>
          <w:sz w:val="28"/>
        </w:rPr>
        <w:t>
</w:t>
      </w:r>
      <w:r>
        <w:rPr>
          <w:rFonts w:ascii="Times New Roman"/>
          <w:b/>
          <w:i w:val="false"/>
          <w:color w:val="000000"/>
          <w:sz w:val="28"/>
        </w:rPr>
        <w:t xml:space="preserve">     диапазонда туындайтын ЭМӨ рұқсат етілген деңгейі </w:t>
      </w:r>
    </w:p>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773"/>
        <w:gridCol w:w="3453"/>
        <w:gridCol w:w="213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Арнаның нөмірі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 МГц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Толқынның орта. </w:t>
            </w:r>
            <w:r>
              <w:br/>
            </w:r>
            <w:r>
              <w:rPr>
                <w:rFonts w:ascii="Times New Roman"/>
                <w:b w:val="false"/>
                <w:i w:val="false"/>
                <w:color w:val="000000"/>
                <w:sz w:val="20"/>
              </w:rPr>
              <w:t xml:space="preserve">
ша ұзындығы, 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ШРЕД, В/м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48,5-56,5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174-182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182-190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190-198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198-206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470-478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478-486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486-494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494-502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502-510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518-526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534-542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542-550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550-558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558-566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566-574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574-582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590-598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598-606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614-622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622-630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i w:val="false"/>
          <w:color w:val="000000"/>
          <w:sz w:val="28"/>
        </w:rPr>
        <w:t xml:space="preserve">    Электромагниттік өрістің рұқсат етілген деңгейі </w:t>
      </w:r>
      <w:r>
        <w:rPr>
          <w:rFonts w:ascii="Times New Roman"/>
          <w:b w:val="false"/>
          <w:i w:val="false"/>
          <w:color w:val="000000"/>
          <w:vertAlign w:val="superscript"/>
        </w:rPr>
        <w:t xml:space="preserve">1) </w:t>
      </w:r>
      <w:r>
        <w:br/>
      </w:r>
      <w:r>
        <w:rPr>
          <w:rFonts w:ascii="Times New Roman"/>
          <w:b w:val="false"/>
          <w:i w:val="false"/>
          <w:color w:val="000000"/>
          <w:sz w:val="28"/>
        </w:rPr>
        <w:t>
</w:t>
      </w:r>
      <w:r>
        <w:rPr>
          <w:rFonts w:ascii="Times New Roman"/>
          <w:b/>
          <w:i w:val="false"/>
          <w:color w:val="000000"/>
          <w:sz w:val="28"/>
        </w:rPr>
        <w:t xml:space="preserve">  (амплитудалық немесе жиілік модуляциясының үздіксіз </w:t>
      </w:r>
      <w:r>
        <w:br/>
      </w:r>
      <w:r>
        <w:rPr>
          <w:rFonts w:ascii="Times New Roman"/>
          <w:b w:val="false"/>
          <w:i w:val="false"/>
          <w:color w:val="000000"/>
          <w:sz w:val="28"/>
        </w:rPr>
        <w:t>
</w:t>
      </w:r>
      <w:r>
        <w:rPr>
          <w:rFonts w:ascii="Times New Roman"/>
          <w:b/>
          <w:i w:val="false"/>
          <w:color w:val="000000"/>
          <w:sz w:val="28"/>
        </w:rPr>
        <w:t xml:space="preserve">         сәуле бөлуі), тәулік бойы әсер етуі </w:t>
      </w:r>
    </w:p>
    <w:p>
      <w:pPr>
        <w:spacing w:after="0"/>
        <w:ind w:left="0"/>
        <w:jc w:val="both"/>
      </w:pPr>
      <w:r>
        <w:rPr>
          <w:rFonts w:ascii="Times New Roman"/>
          <w:b w:val="false"/>
          <w:i w:val="false"/>
          <w:color w:val="000000"/>
          <w:sz w:val="28"/>
        </w:rPr>
        <w:t xml:space="preserve">                                                     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453"/>
        <w:gridCol w:w="2333"/>
        <w:gridCol w:w="1853"/>
        <w:gridCol w:w="183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пазон </w:t>
            </w:r>
            <w:r>
              <w:br/>
            </w:r>
            <w:r>
              <w:rPr>
                <w:rFonts w:ascii="Times New Roman"/>
                <w:b w:val="false"/>
                <w:i w:val="false"/>
                <w:color w:val="000000"/>
                <w:sz w:val="20"/>
              </w:rPr>
              <w:t xml:space="preserve">
N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Диапазонды метрлік </w:t>
            </w:r>
            <w:r>
              <w:br/>
            </w:r>
            <w:r>
              <w:rPr>
                <w:rFonts w:ascii="Times New Roman"/>
                <w:b w:val="false"/>
                <w:i w:val="false"/>
                <w:color w:val="000000"/>
                <w:sz w:val="20"/>
              </w:rPr>
              <w:t xml:space="preserve">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 </w:t>
            </w:r>
            <w:r>
              <w:br/>
            </w:r>
            <w:r>
              <w:rPr>
                <w:rFonts w:ascii="Times New Roman"/>
                <w:b w:val="false"/>
                <w:i w:val="false"/>
                <w:color w:val="000000"/>
                <w:sz w:val="20"/>
              </w:rPr>
              <w:t xml:space="preserve">
дар ұзын </w:t>
            </w:r>
            <w:r>
              <w:br/>
            </w:r>
            <w:r>
              <w:rPr>
                <w:rFonts w:ascii="Times New Roman"/>
                <w:b w:val="false"/>
                <w:i w:val="false"/>
                <w:color w:val="000000"/>
                <w:sz w:val="20"/>
              </w:rPr>
              <w:t xml:space="preserve">
дықтары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ШРЕД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Километрлік </w:t>
            </w:r>
            <w:r>
              <w:br/>
            </w:r>
            <w:r>
              <w:rPr>
                <w:rFonts w:ascii="Times New Roman"/>
                <w:b w:val="false"/>
                <w:i w:val="false"/>
                <w:color w:val="000000"/>
                <w:sz w:val="20"/>
              </w:rPr>
              <w:t xml:space="preserve">
толқындар (төменгі </w:t>
            </w:r>
            <w:r>
              <w:br/>
            </w:r>
            <w:r>
              <w:rPr>
                <w:rFonts w:ascii="Times New Roman"/>
                <w:b w:val="false"/>
                <w:i w:val="false"/>
                <w:color w:val="000000"/>
                <w:sz w:val="20"/>
              </w:rPr>
              <w:t xml:space="preserve">
жиіліктер, ТЖ)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кГц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км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В/м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Гектаметрлік </w:t>
            </w:r>
            <w:r>
              <w:br/>
            </w:r>
            <w:r>
              <w:rPr>
                <w:rFonts w:ascii="Times New Roman"/>
                <w:b w:val="false"/>
                <w:i w:val="false"/>
                <w:color w:val="000000"/>
                <w:sz w:val="20"/>
              </w:rPr>
              <w:t xml:space="preserve">
толқындар (орташа </w:t>
            </w:r>
            <w:r>
              <w:br/>
            </w:r>
            <w:r>
              <w:rPr>
                <w:rFonts w:ascii="Times New Roman"/>
                <w:b w:val="false"/>
                <w:i w:val="false"/>
                <w:color w:val="000000"/>
                <w:sz w:val="20"/>
              </w:rPr>
              <w:t xml:space="preserve">
жиіліктер, ОЖ)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МГц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км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В/м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Декаметрлік толқындар </w:t>
            </w:r>
            <w:r>
              <w:br/>
            </w:r>
            <w:r>
              <w:rPr>
                <w:rFonts w:ascii="Times New Roman"/>
                <w:b w:val="false"/>
                <w:i w:val="false"/>
                <w:color w:val="000000"/>
                <w:sz w:val="20"/>
              </w:rPr>
              <w:t xml:space="preserve">
(жоғарғы жиіліктер, ЖЖ)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МГц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Метрлік толқындар </w:t>
            </w:r>
            <w:r>
              <w:br/>
            </w:r>
            <w:r>
              <w:rPr>
                <w:rFonts w:ascii="Times New Roman"/>
                <w:b w:val="false"/>
                <w:i w:val="false"/>
                <w:color w:val="000000"/>
                <w:sz w:val="20"/>
              </w:rPr>
              <w:t xml:space="preserve">
(өте жоғарғы </w:t>
            </w:r>
            <w:r>
              <w:br/>
            </w:r>
            <w:r>
              <w:rPr>
                <w:rFonts w:ascii="Times New Roman"/>
                <w:b w:val="false"/>
                <w:i w:val="false"/>
                <w:color w:val="000000"/>
                <w:sz w:val="20"/>
              </w:rPr>
              <w:t xml:space="preserve">
жиіліктер, ӨЖЖ)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МГц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В/м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Дециметрлік толқындар </w:t>
            </w:r>
            <w:r>
              <w:br/>
            </w:r>
            <w:r>
              <w:rPr>
                <w:rFonts w:ascii="Times New Roman"/>
                <w:b w:val="false"/>
                <w:i w:val="false"/>
                <w:color w:val="000000"/>
                <w:sz w:val="20"/>
              </w:rPr>
              <w:t xml:space="preserve">
(ультражоғарғы </w:t>
            </w:r>
            <w:r>
              <w:br/>
            </w:r>
            <w:r>
              <w:rPr>
                <w:rFonts w:ascii="Times New Roman"/>
                <w:b w:val="false"/>
                <w:i w:val="false"/>
                <w:color w:val="000000"/>
                <w:sz w:val="20"/>
              </w:rPr>
              <w:t xml:space="preserve">
жиіліктер, УЖЖ)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300-3000МГц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мкВт/см </w:t>
            </w:r>
            <w:r>
              <w:rPr>
                <w:rFonts w:ascii="Times New Roman"/>
                <w:b w:val="false"/>
                <w:i w:val="false"/>
                <w:color w:val="000000"/>
                <w:vertAlign w:val="superscript"/>
              </w:rPr>
              <w:t xml:space="preserve">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Сантиметрлік </w:t>
            </w:r>
            <w:r>
              <w:br/>
            </w:r>
            <w:r>
              <w:rPr>
                <w:rFonts w:ascii="Times New Roman"/>
                <w:b w:val="false"/>
                <w:i w:val="false"/>
                <w:color w:val="000000"/>
                <w:sz w:val="20"/>
              </w:rPr>
              <w:t xml:space="preserve">
толқындар (шамадан </w:t>
            </w:r>
            <w:r>
              <w:br/>
            </w:r>
            <w:r>
              <w:rPr>
                <w:rFonts w:ascii="Times New Roman"/>
                <w:b w:val="false"/>
                <w:i w:val="false"/>
                <w:color w:val="000000"/>
                <w:sz w:val="20"/>
              </w:rPr>
              <w:t xml:space="preserve">
тыс жоғары </w:t>
            </w:r>
            <w:r>
              <w:br/>
            </w:r>
            <w:r>
              <w:rPr>
                <w:rFonts w:ascii="Times New Roman"/>
                <w:b w:val="false"/>
                <w:i w:val="false"/>
                <w:color w:val="000000"/>
                <w:sz w:val="20"/>
              </w:rPr>
              <w:t xml:space="preserve">
жиіліктер, ШТЖЖ)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ГГц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см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мкВт/см </w:t>
            </w:r>
            <w:r>
              <w:rPr>
                <w:rFonts w:ascii="Times New Roman"/>
                <w:b w:val="false"/>
                <w:i w:val="false"/>
                <w:color w:val="000000"/>
                <w:vertAlign w:val="superscript"/>
              </w:rPr>
              <w:t xml:space="preserve">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Миллиметрлік </w:t>
            </w:r>
            <w:r>
              <w:br/>
            </w:r>
            <w:r>
              <w:rPr>
                <w:rFonts w:ascii="Times New Roman"/>
                <w:b w:val="false"/>
                <w:i w:val="false"/>
                <w:color w:val="000000"/>
                <w:sz w:val="20"/>
              </w:rPr>
              <w:t xml:space="preserve">
толқындар (ең жоғарғы </w:t>
            </w:r>
            <w:r>
              <w:br/>
            </w:r>
            <w:r>
              <w:rPr>
                <w:rFonts w:ascii="Times New Roman"/>
                <w:b w:val="false"/>
                <w:i w:val="false"/>
                <w:color w:val="000000"/>
                <w:sz w:val="20"/>
              </w:rPr>
              <w:t xml:space="preserve">
жиіліктер, ЕЖЖ)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ГГц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см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мкВт/см </w:t>
            </w:r>
            <w:r>
              <w:rPr>
                <w:rFonts w:ascii="Times New Roman"/>
                <w:b w:val="false"/>
                <w:i w:val="false"/>
                <w:color w:val="000000"/>
                <w:vertAlign w:val="superscript"/>
              </w:rPr>
              <w:t xml:space="preserve">2 </w:t>
            </w:r>
          </w:p>
        </w:tc>
      </w:tr>
    </w:tbl>
    <w:p>
      <w:pPr>
        <w:spacing w:after="0"/>
        <w:ind w:left="0"/>
        <w:jc w:val="both"/>
      </w:pPr>
      <w:r>
        <w:rPr>
          <w:rFonts w:ascii="Times New Roman"/>
          <w:b w:val="false"/>
          <w:i w:val="false"/>
          <w:color w:val="000000"/>
          <w:sz w:val="28"/>
        </w:rPr>
        <w:t xml:space="preserve">      1) Кестеде келтірілген диапазондар төменгісін шығарып </w:t>
      </w:r>
      <w:r>
        <w:br/>
      </w:r>
      <w:r>
        <w:rPr>
          <w:rFonts w:ascii="Times New Roman"/>
          <w:b w:val="false"/>
          <w:i w:val="false"/>
          <w:color w:val="000000"/>
          <w:sz w:val="28"/>
        </w:rPr>
        <w:t xml:space="preserve">
және жоғарғы шектелген жиілікті қосады. </w:t>
      </w:r>
      <w:r>
        <w:br/>
      </w:r>
      <w:r>
        <w:rPr>
          <w:rFonts w:ascii="Times New Roman"/>
          <w:b w:val="false"/>
          <w:i w:val="false"/>
          <w:color w:val="000000"/>
          <w:sz w:val="28"/>
        </w:rPr>
        <w:t xml:space="preserve">
      Аталған кестеде келтірілген, ШРЕД, 48-1000МГц жиілікті </w:t>
      </w:r>
      <w:r>
        <w:br/>
      </w:r>
      <w:r>
        <w:rPr>
          <w:rFonts w:ascii="Times New Roman"/>
          <w:b w:val="false"/>
          <w:i w:val="false"/>
          <w:color w:val="000000"/>
          <w:sz w:val="28"/>
        </w:rPr>
        <w:t xml:space="preserve">
диапазонда жұмыс істейтін теледидарлық станцияларға таралмайды </w:t>
      </w:r>
      <w:r>
        <w:br/>
      </w:r>
      <w:r>
        <w:rPr>
          <w:rFonts w:ascii="Times New Roman"/>
          <w:b w:val="false"/>
          <w:i w:val="false"/>
          <w:color w:val="000000"/>
          <w:sz w:val="28"/>
        </w:rPr>
        <w:t xml:space="preserve">
(олар үшін ШРЕД </w:t>
      </w:r>
      <w:r>
        <w:rPr>
          <w:rFonts w:ascii="Times New Roman"/>
          <w:b w:val="false"/>
          <w:i w:val="false"/>
          <w:color w:val="000000"/>
          <w:sz w:val="28"/>
        </w:rPr>
        <w:t xml:space="preserve">2-қосымшадағы </w:t>
      </w:r>
      <w:r>
        <w:rPr>
          <w:rFonts w:ascii="Times New Roman"/>
          <w:b w:val="false"/>
          <w:i w:val="false"/>
          <w:color w:val="000000"/>
          <w:sz w:val="28"/>
        </w:rPr>
        <w:t xml:space="preserve">кестеде келтірілген). </w:t>
      </w:r>
      <w:r>
        <w:br/>
      </w:r>
      <w:r>
        <w:rPr>
          <w:rFonts w:ascii="Times New Roman"/>
          <w:b w:val="false"/>
          <w:i w:val="false"/>
          <w:color w:val="000000"/>
          <w:sz w:val="28"/>
        </w:rPr>
        <w:t xml:space="preserve">
      ШРЕД тұрғындарға әсер ету уақытына байланысты қайта </w:t>
      </w:r>
      <w:r>
        <w:br/>
      </w:r>
      <w:r>
        <w:rPr>
          <w:rFonts w:ascii="Times New Roman"/>
          <w:b w:val="false"/>
          <w:i w:val="false"/>
          <w:color w:val="000000"/>
          <w:sz w:val="28"/>
        </w:rPr>
        <w:t xml:space="preserve">
есептеуге рұқсат етілмейді; </w:t>
      </w:r>
      <w:r>
        <w:br/>
      </w:r>
      <w:r>
        <w:rPr>
          <w:rFonts w:ascii="Times New Roman"/>
          <w:b w:val="false"/>
          <w:i w:val="false"/>
          <w:color w:val="000000"/>
          <w:sz w:val="28"/>
        </w:rPr>
        <w:t xml:space="preserve">
      2) ** Л-толқынның ұзындығы метрмен; осы диапазон үшін </w:t>
      </w:r>
      <w:r>
        <w:br/>
      </w:r>
      <w:r>
        <w:rPr>
          <w:rFonts w:ascii="Times New Roman"/>
          <w:b w:val="false"/>
          <w:i w:val="false"/>
          <w:color w:val="000000"/>
          <w:sz w:val="28"/>
        </w:rPr>
        <w:t xml:space="preserve">
шектелген рұқсат етілген мән мына формула бойынша анықталады: </w:t>
      </w:r>
      <w:r>
        <w:br/>
      </w:r>
      <w:r>
        <w:rPr>
          <w:rFonts w:ascii="Times New Roman"/>
          <w:b w:val="false"/>
          <w:i w:val="false"/>
          <w:color w:val="000000"/>
          <w:sz w:val="28"/>
        </w:rPr>
        <w:t xml:space="preserve">
      Е </w:t>
      </w:r>
      <w:r>
        <w:rPr>
          <w:rFonts w:ascii="Times New Roman"/>
          <w:b w:val="false"/>
          <w:i w:val="false"/>
          <w:color w:val="000000"/>
          <w:vertAlign w:val="subscript"/>
        </w:rPr>
        <w:t xml:space="preserve">ШРЕД </w:t>
      </w:r>
      <w:r>
        <w:rPr>
          <w:rFonts w:ascii="Times New Roman"/>
          <w:b w:val="false"/>
          <w:i w:val="false"/>
          <w:color w:val="000000"/>
          <w:sz w:val="28"/>
        </w:rPr>
        <w:t xml:space="preserve">= 7,45 - 3 *·1g f, бұл жерде </w:t>
      </w:r>
      <w:r>
        <w:br/>
      </w:r>
      <w:r>
        <w:rPr>
          <w:rFonts w:ascii="Times New Roman"/>
          <w:b w:val="false"/>
          <w:i w:val="false"/>
          <w:color w:val="000000"/>
          <w:sz w:val="28"/>
        </w:rPr>
        <w:t xml:space="preserve">
      f  - жиілік МГц. </w:t>
      </w:r>
    </w:p>
    <w:p>
      <w:pPr>
        <w:spacing w:after="0"/>
        <w:ind w:left="0"/>
        <w:jc w:val="both"/>
      </w:pPr>
      <w:r>
        <w:rPr>
          <w:rFonts w:ascii="Times New Roman"/>
          <w:b/>
          <w:i w:val="false"/>
          <w:color w:val="000000"/>
          <w:sz w:val="28"/>
        </w:rPr>
        <w:t xml:space="preserve">      Радиолакациялық станциялармен туындайтын ЭМӨ-нің </w:t>
      </w:r>
      <w:r>
        <w:br/>
      </w:r>
      <w:r>
        <w:rPr>
          <w:rFonts w:ascii="Times New Roman"/>
          <w:b w:val="false"/>
          <w:i w:val="false"/>
          <w:color w:val="000000"/>
          <w:sz w:val="28"/>
        </w:rPr>
        <w:t>
</w:t>
      </w:r>
      <w:r>
        <w:rPr>
          <w:rFonts w:ascii="Times New Roman"/>
          <w:b/>
          <w:i w:val="false"/>
          <w:color w:val="000000"/>
          <w:sz w:val="28"/>
        </w:rPr>
        <w:t xml:space="preserve">    шектелген рұқсат етілген деңгейлері (тұрғындар үшін)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653"/>
        <w:gridCol w:w="1613"/>
        <w:gridCol w:w="1673"/>
        <w:gridCol w:w="1673"/>
        <w:gridCol w:w="1693"/>
        <w:gridCol w:w="1853"/>
        <w:gridCol w:w="1133"/>
      </w:tblGrid>
      <w:tr>
        <w:trPr>
          <w:trHeight w:val="24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Радиолака. </w:t>
            </w:r>
            <w:r>
              <w:br/>
            </w:r>
            <w:r>
              <w:rPr>
                <w:rFonts w:ascii="Times New Roman"/>
                <w:b w:val="false"/>
                <w:i w:val="false"/>
                <w:color w:val="000000"/>
                <w:sz w:val="20"/>
              </w:rPr>
              <w:t xml:space="preserve">
циялық станцияны </w:t>
            </w:r>
            <w:r>
              <w:br/>
            </w:r>
            <w:r>
              <w:rPr>
                <w:rFonts w:ascii="Times New Roman"/>
                <w:b w:val="false"/>
                <w:i w:val="false"/>
                <w:color w:val="000000"/>
                <w:sz w:val="20"/>
              </w:rPr>
              <w:t xml:space="preserve">
қолдану мақ. </w:t>
            </w:r>
            <w:r>
              <w:br/>
            </w:r>
            <w:r>
              <w:rPr>
                <w:rFonts w:ascii="Times New Roman"/>
                <w:b w:val="false"/>
                <w:i w:val="false"/>
                <w:color w:val="000000"/>
                <w:sz w:val="20"/>
              </w:rPr>
              <w:t xml:space="preserve">
саты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 </w:t>
            </w:r>
            <w:r>
              <w:br/>
            </w:r>
            <w:r>
              <w:rPr>
                <w:rFonts w:ascii="Times New Roman"/>
                <w:b w:val="false"/>
                <w:i w:val="false"/>
                <w:color w:val="000000"/>
                <w:sz w:val="20"/>
              </w:rPr>
              <w:t xml:space="preserve">
ап </w:t>
            </w:r>
            <w:r>
              <w:br/>
            </w:r>
            <w:r>
              <w:rPr>
                <w:rFonts w:ascii="Times New Roman"/>
                <w:b w:val="false"/>
                <w:i w:val="false"/>
                <w:color w:val="000000"/>
                <w:sz w:val="20"/>
              </w:rPr>
              <w:t xml:space="preserve">
аз </w:t>
            </w:r>
            <w:r>
              <w:br/>
            </w:r>
            <w:r>
              <w:rPr>
                <w:rFonts w:ascii="Times New Roman"/>
                <w:b w:val="false"/>
                <w:i w:val="false"/>
                <w:color w:val="000000"/>
                <w:sz w:val="20"/>
              </w:rPr>
              <w:t xml:space="preserve">
он </w:t>
            </w:r>
            <w:r>
              <w:br/>
            </w:r>
            <w:r>
              <w:rPr>
                <w:rFonts w:ascii="Times New Roman"/>
                <w:b w:val="false"/>
                <w:i w:val="false"/>
                <w:color w:val="000000"/>
                <w:sz w:val="20"/>
              </w:rPr>
              <w:t xml:space="preserve">
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Толқын.ұзынд </w:t>
            </w:r>
            <w:r>
              <w:br/>
            </w:r>
            <w:r>
              <w:rPr>
                <w:rFonts w:ascii="Times New Roman"/>
                <w:b w:val="false"/>
                <w:i w:val="false"/>
                <w:color w:val="000000"/>
                <w:sz w:val="20"/>
              </w:rPr>
              <w:t xml:space="preserve">
см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режимі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 </w:t>
            </w:r>
            <w:r>
              <w:br/>
            </w:r>
            <w:r>
              <w:rPr>
                <w:rFonts w:ascii="Times New Roman"/>
                <w:b w:val="false"/>
                <w:i w:val="false"/>
                <w:color w:val="000000"/>
                <w:sz w:val="20"/>
              </w:rPr>
              <w:t xml:space="preserve">
ЕД </w:t>
            </w:r>
            <w:r>
              <w:br/>
            </w:r>
            <w:r>
              <w:rPr>
                <w:rFonts w:ascii="Times New Roman"/>
                <w:b w:val="false"/>
                <w:i w:val="false"/>
                <w:color w:val="000000"/>
                <w:sz w:val="20"/>
              </w:rPr>
              <w:t xml:space="preserve">
мкВт </w:t>
            </w:r>
            <w:r>
              <w:br/>
            </w:r>
            <w:r>
              <w:rPr>
                <w:rFonts w:ascii="Times New Roman"/>
                <w:b w:val="false"/>
                <w:i w:val="false"/>
                <w:color w:val="000000"/>
                <w:sz w:val="20"/>
              </w:rPr>
              <w:t xml:space="preserve">
/см </w:t>
            </w:r>
            <w:r>
              <w:rPr>
                <w:rFonts w:ascii="Times New Roman"/>
                <w:b w:val="false"/>
                <w:i w:val="false"/>
                <w:color w:val="000000"/>
                <w:vertAlign w:val="superscript"/>
              </w:rPr>
              <w:t xml:space="preserve">2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 </w:t>
            </w:r>
            <w:r>
              <w:br/>
            </w:r>
            <w:r>
              <w:rPr>
                <w:rFonts w:ascii="Times New Roman"/>
                <w:b w:val="false"/>
                <w:i w:val="false"/>
                <w:color w:val="000000"/>
                <w:sz w:val="20"/>
              </w:rPr>
              <w:t xml:space="preserve">
айналу </w:t>
            </w:r>
            <w:r>
              <w:br/>
            </w:r>
            <w:r>
              <w:rPr>
                <w:rFonts w:ascii="Times New Roman"/>
                <w:b w:val="false"/>
                <w:i w:val="false"/>
                <w:color w:val="000000"/>
                <w:sz w:val="20"/>
              </w:rPr>
              <w:t xml:space="preserve">
жылд. </w:t>
            </w:r>
            <w:r>
              <w:br/>
            </w:r>
            <w:r>
              <w:rPr>
                <w:rFonts w:ascii="Times New Roman"/>
                <w:b w:val="false"/>
                <w:i w:val="false"/>
                <w:color w:val="000000"/>
                <w:sz w:val="20"/>
              </w:rPr>
              <w:t xml:space="preserve">
об/мин.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Бірреттіл. </w:t>
            </w:r>
            <w:r>
              <w:br/>
            </w:r>
            <w:r>
              <w:rPr>
                <w:rFonts w:ascii="Times New Roman"/>
                <w:b w:val="false"/>
                <w:i w:val="false"/>
                <w:color w:val="000000"/>
                <w:sz w:val="20"/>
              </w:rPr>
              <w:t xml:space="preserve">
қарқынды </w:t>
            </w:r>
            <w:r>
              <w:br/>
            </w:r>
            <w:r>
              <w:rPr>
                <w:rFonts w:ascii="Times New Roman"/>
                <w:b w:val="false"/>
                <w:i w:val="false"/>
                <w:color w:val="000000"/>
                <w:sz w:val="20"/>
              </w:rPr>
              <w:t xml:space="preserve">
лықпен </w:t>
            </w:r>
            <w:r>
              <w:br/>
            </w:r>
            <w:r>
              <w:rPr>
                <w:rFonts w:ascii="Times New Roman"/>
                <w:b w:val="false"/>
                <w:i w:val="false"/>
                <w:color w:val="000000"/>
                <w:sz w:val="20"/>
              </w:rPr>
              <w:t xml:space="preserve">
сәулеге </w:t>
            </w:r>
            <w:r>
              <w:br/>
            </w:r>
            <w:r>
              <w:rPr>
                <w:rFonts w:ascii="Times New Roman"/>
                <w:b w:val="false"/>
                <w:i w:val="false"/>
                <w:color w:val="000000"/>
                <w:sz w:val="20"/>
              </w:rPr>
              <w:t xml:space="preserve">
ұрыну </w:t>
            </w:r>
            <w:r>
              <w:br/>
            </w:r>
            <w:r>
              <w:rPr>
                <w:rFonts w:ascii="Times New Roman"/>
                <w:b w:val="false"/>
                <w:i w:val="false"/>
                <w:color w:val="000000"/>
                <w:sz w:val="20"/>
              </w:rPr>
              <w:t xml:space="preserve">
уақыты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w:t>
            </w:r>
            <w:r>
              <w:br/>
            </w:r>
            <w:r>
              <w:rPr>
                <w:rFonts w:ascii="Times New Roman"/>
                <w:b w:val="false"/>
                <w:i w:val="false"/>
                <w:color w:val="000000"/>
                <w:sz w:val="20"/>
              </w:rPr>
              <w:t xml:space="preserve">
бөлудегі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ұзақтығы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тәулік. </w:t>
            </w:r>
            <w:r>
              <w:br/>
            </w:r>
            <w:r>
              <w:rPr>
                <w:rFonts w:ascii="Times New Roman"/>
                <w:b w:val="false"/>
                <w:i w:val="false"/>
                <w:color w:val="000000"/>
                <w:sz w:val="20"/>
              </w:rPr>
              <w:t xml:space="preserve">
тегі жұ. </w:t>
            </w:r>
            <w:r>
              <w:br/>
            </w:r>
            <w:r>
              <w:rPr>
                <w:rFonts w:ascii="Times New Roman"/>
                <w:b w:val="false"/>
                <w:i w:val="false"/>
                <w:color w:val="000000"/>
                <w:sz w:val="20"/>
              </w:rPr>
              <w:t xml:space="preserve">
мыс уақы. </w:t>
            </w:r>
            <w:r>
              <w:br/>
            </w:r>
            <w:r>
              <w:rPr>
                <w:rFonts w:ascii="Times New Roman"/>
                <w:b w:val="false"/>
                <w:i w:val="false"/>
                <w:color w:val="000000"/>
                <w:sz w:val="20"/>
              </w:rPr>
              <w:t xml:space="preserve">
тына қа. </w:t>
            </w:r>
            <w:r>
              <w:br/>
            </w:r>
            <w:r>
              <w:rPr>
                <w:rFonts w:ascii="Times New Roman"/>
                <w:b w:val="false"/>
                <w:i w:val="false"/>
                <w:color w:val="000000"/>
                <w:sz w:val="20"/>
              </w:rPr>
              <w:t xml:space="preserve">
тынасы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Метеороло. </w:t>
            </w:r>
            <w:r>
              <w:br/>
            </w:r>
            <w:r>
              <w:rPr>
                <w:rFonts w:ascii="Times New Roman"/>
                <w:b w:val="false"/>
                <w:i w:val="false"/>
                <w:color w:val="000000"/>
                <w:sz w:val="20"/>
              </w:rPr>
              <w:t xml:space="preserve">
гиялық РЛС </w:t>
            </w:r>
            <w:r>
              <w:br/>
            </w:r>
            <w:r>
              <w:rPr>
                <w:rFonts w:ascii="Times New Roman"/>
                <w:b w:val="false"/>
                <w:i w:val="false"/>
                <w:color w:val="000000"/>
                <w:sz w:val="20"/>
              </w:rPr>
              <w:t xml:space="preserve">
және жұмыс </w:t>
            </w:r>
            <w:r>
              <w:br/>
            </w:r>
            <w:r>
              <w:rPr>
                <w:rFonts w:ascii="Times New Roman"/>
                <w:b w:val="false"/>
                <w:i w:val="false"/>
                <w:color w:val="000000"/>
                <w:sz w:val="20"/>
              </w:rPr>
              <w:t xml:space="preserve">
режимі бо. </w:t>
            </w:r>
            <w:r>
              <w:br/>
            </w:r>
            <w:r>
              <w:rPr>
                <w:rFonts w:ascii="Times New Roman"/>
                <w:b w:val="false"/>
                <w:i w:val="false"/>
                <w:color w:val="000000"/>
                <w:sz w:val="20"/>
              </w:rPr>
              <w:t xml:space="preserve">
йынша оған </w:t>
            </w:r>
            <w:r>
              <w:br/>
            </w:r>
            <w:r>
              <w:rPr>
                <w:rFonts w:ascii="Times New Roman"/>
                <w:b w:val="false"/>
                <w:i w:val="false"/>
                <w:color w:val="000000"/>
                <w:sz w:val="20"/>
              </w:rPr>
              <w:t xml:space="preserve">
ұқсас басқ. </w:t>
            </w:r>
            <w:r>
              <w:br/>
            </w:r>
            <w:r>
              <w:rPr>
                <w:rFonts w:ascii="Times New Roman"/>
                <w:b w:val="false"/>
                <w:i w:val="false"/>
                <w:color w:val="000000"/>
                <w:sz w:val="20"/>
              </w:rPr>
              <w:t xml:space="preserve">
(радиолока. </w:t>
            </w:r>
            <w:r>
              <w:br/>
            </w:r>
            <w:r>
              <w:rPr>
                <w:rFonts w:ascii="Times New Roman"/>
                <w:b w:val="false"/>
                <w:i w:val="false"/>
                <w:color w:val="000000"/>
                <w:sz w:val="20"/>
              </w:rPr>
              <w:t xml:space="preserve">
тор жұмысы. </w:t>
            </w:r>
            <w:r>
              <w:br/>
            </w:r>
            <w:r>
              <w:rPr>
                <w:rFonts w:ascii="Times New Roman"/>
                <w:b w:val="false"/>
                <w:i w:val="false"/>
                <w:color w:val="000000"/>
                <w:sz w:val="20"/>
              </w:rPr>
              <w:t xml:space="preserve">
ның жалпы </w:t>
            </w:r>
            <w:r>
              <w:br/>
            </w:r>
            <w:r>
              <w:rPr>
                <w:rFonts w:ascii="Times New Roman"/>
                <w:b w:val="false"/>
                <w:i w:val="false"/>
                <w:color w:val="000000"/>
                <w:sz w:val="20"/>
              </w:rPr>
              <w:t xml:space="preserve">
ұзақтығында </w:t>
            </w:r>
            <w:r>
              <w:br/>
            </w:r>
            <w:r>
              <w:rPr>
                <w:rFonts w:ascii="Times New Roman"/>
                <w:b w:val="false"/>
                <w:i w:val="false"/>
                <w:color w:val="000000"/>
                <w:sz w:val="20"/>
              </w:rPr>
              <w:t xml:space="preserve">
тәулігіне </w:t>
            </w:r>
            <w:r>
              <w:br/>
            </w:r>
            <w:r>
              <w:rPr>
                <w:rFonts w:ascii="Times New Roman"/>
                <w:b w:val="false"/>
                <w:i w:val="false"/>
                <w:color w:val="000000"/>
                <w:sz w:val="20"/>
              </w:rPr>
              <w:t xml:space="preserve">
12 сағ. </w:t>
            </w:r>
            <w:r>
              <w:br/>
            </w:r>
            <w:r>
              <w:rPr>
                <w:rFonts w:ascii="Times New Roman"/>
                <w:b w:val="false"/>
                <w:i w:val="false"/>
                <w:color w:val="000000"/>
                <w:sz w:val="20"/>
              </w:rPr>
              <w:t xml:space="preserve">
аспайтын)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rPr>
                <w:rFonts w:ascii="Times New Roman"/>
                <w:b w:val="false"/>
                <w:i w:val="false"/>
                <w:color w:val="000000"/>
                <w:sz w:val="20"/>
                <w:u w:val="single"/>
              </w:rPr>
              <w:t xml:space="preserve">+ </w:t>
            </w:r>
            <w:r>
              <w:br/>
            </w:r>
            <w:r>
              <w:rPr>
                <w:rFonts w:ascii="Times New Roman"/>
                <w:b w:val="false"/>
                <w:i w:val="false"/>
                <w:color w:val="000000"/>
                <w:sz w:val="20"/>
              </w:rPr>
              <w:t xml:space="preserve">
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айналудың </w:t>
            </w:r>
            <w:r>
              <w:br/>
            </w:r>
            <w:r>
              <w:rPr>
                <w:rFonts w:ascii="Times New Roman"/>
                <w:b w:val="false"/>
                <w:i w:val="false"/>
                <w:color w:val="000000"/>
                <w:sz w:val="20"/>
              </w:rPr>
              <w:t xml:space="preserve">
0,001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тәулікте15 сағ. артық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sz w:val="20"/>
                <w:u w:val="single"/>
              </w:rPr>
              <w:t xml:space="preserve">+ </w:t>
            </w:r>
            <w:r>
              <w:rPr>
                <w:rFonts w:ascii="Times New Roman"/>
                <w:b w:val="false"/>
                <w:i w:val="false"/>
                <w:color w:val="000000"/>
                <w:sz w:val="20"/>
              </w:rPr>
              <w:t xml:space="preserve">0,60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айналудың 0,004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w:t>
            </w:r>
            <w:r>
              <w:br/>
            </w:r>
            <w:r>
              <w:rPr>
                <w:rFonts w:ascii="Times New Roman"/>
                <w:b w:val="false"/>
                <w:i w:val="false"/>
                <w:color w:val="000000"/>
                <w:sz w:val="20"/>
              </w:rPr>
              <w:t xml:space="preserve">
12 сағ. артық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sz w:val="20"/>
                <w:u w:val="single"/>
              </w:rPr>
              <w:t xml:space="preserve">+ </w:t>
            </w: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12 сағ. артық </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sz w:val="20"/>
                <w:u w:val="single"/>
              </w:rPr>
              <w:t xml:space="preserve">+ </w:t>
            </w: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айналудың </w:t>
            </w:r>
            <w:r>
              <w:br/>
            </w:r>
            <w:r>
              <w:rPr>
                <w:rFonts w:ascii="Times New Roman"/>
                <w:b w:val="false"/>
                <w:i w:val="false"/>
                <w:color w:val="000000"/>
                <w:sz w:val="20"/>
              </w:rPr>
              <w:t xml:space="preserve">
0,008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r>
              <w:rPr>
                <w:rFonts w:ascii="Times New Roman"/>
                <w:b w:val="false"/>
                <w:i w:val="false"/>
                <w:color w:val="000000"/>
                <w:sz w:val="20"/>
                <w:u w:val="single"/>
              </w:rPr>
              <w:t xml:space="preserve">+ </w:t>
            </w:r>
            <w:r>
              <w:rPr>
                <w:rFonts w:ascii="Times New Roman"/>
                <w:b w:val="false"/>
                <w:i w:val="false"/>
                <w:color w:val="000000"/>
                <w:sz w:val="20"/>
              </w:rPr>
              <w:t xml:space="preserve">2,55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12 сағ.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12 сағ. артық </w:t>
            </w:r>
            <w:r>
              <w:br/>
            </w:r>
            <w:r>
              <w:rPr>
                <w:rFonts w:ascii="Times New Roman"/>
                <w:b w:val="false"/>
                <w:i w:val="false"/>
                <w:color w:val="000000"/>
                <w:sz w:val="20"/>
              </w:rPr>
              <w:t xml:space="preserve">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60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авиацияның </w:t>
            </w:r>
            <w:r>
              <w:br/>
            </w:r>
            <w:r>
              <w:rPr>
                <w:rFonts w:ascii="Times New Roman"/>
                <w:b w:val="false"/>
                <w:i w:val="false"/>
                <w:color w:val="000000"/>
                <w:sz w:val="20"/>
              </w:rPr>
              <w:t xml:space="preserve">
шолғыш РЛС </w:t>
            </w:r>
            <w:r>
              <w:br/>
            </w:r>
            <w:r>
              <w:rPr>
                <w:rFonts w:ascii="Times New Roman"/>
                <w:b w:val="false"/>
                <w:i w:val="false"/>
                <w:color w:val="000000"/>
                <w:sz w:val="20"/>
              </w:rPr>
              <w:t xml:space="preserve">
және жұмыс </w:t>
            </w:r>
            <w:r>
              <w:br/>
            </w:r>
            <w:r>
              <w:rPr>
                <w:rFonts w:ascii="Times New Roman"/>
                <w:b w:val="false"/>
                <w:i w:val="false"/>
                <w:color w:val="000000"/>
                <w:sz w:val="20"/>
              </w:rPr>
              <w:t xml:space="preserve">
режимі бойын </w:t>
            </w:r>
            <w:r>
              <w:br/>
            </w:r>
            <w:r>
              <w:rPr>
                <w:rFonts w:ascii="Times New Roman"/>
                <w:b w:val="false"/>
                <w:i w:val="false"/>
                <w:color w:val="000000"/>
                <w:sz w:val="20"/>
              </w:rPr>
              <w:t xml:space="preserve">
ша оған </w:t>
            </w:r>
            <w:r>
              <w:br/>
            </w:r>
            <w:r>
              <w:rPr>
                <w:rFonts w:ascii="Times New Roman"/>
                <w:b w:val="false"/>
                <w:i w:val="false"/>
                <w:color w:val="000000"/>
                <w:sz w:val="20"/>
              </w:rPr>
              <w:t xml:space="preserve">
ұқсас бас. </w:t>
            </w:r>
            <w:r>
              <w:br/>
            </w:r>
            <w:r>
              <w:rPr>
                <w:rFonts w:ascii="Times New Roman"/>
                <w:b w:val="false"/>
                <w:i w:val="false"/>
                <w:color w:val="000000"/>
                <w:sz w:val="20"/>
              </w:rPr>
              <w:t xml:space="preserve">
қалары.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sz w:val="20"/>
                <w:u w:val="single"/>
              </w:rPr>
              <w:t xml:space="preserve">+ </w:t>
            </w: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айналудың </w:t>
            </w:r>
            <w:r>
              <w:br/>
            </w:r>
            <w:r>
              <w:rPr>
                <w:rFonts w:ascii="Times New Roman"/>
                <w:b w:val="false"/>
                <w:i w:val="false"/>
                <w:color w:val="000000"/>
                <w:sz w:val="20"/>
              </w:rPr>
              <w:t xml:space="preserve">
0,0063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r>
              <w:rPr>
                <w:rFonts w:ascii="Times New Roman"/>
                <w:b w:val="false"/>
                <w:i w:val="false"/>
                <w:color w:val="000000"/>
                <w:sz w:val="20"/>
                <w:u w:val="single"/>
              </w:rPr>
              <w:t xml:space="preserve">+ </w:t>
            </w:r>
            <w:r>
              <w:rPr>
                <w:rFonts w:ascii="Times New Roman"/>
                <w:b w:val="false"/>
                <w:i w:val="false"/>
                <w:color w:val="000000"/>
                <w:sz w:val="20"/>
              </w:rPr>
              <w:t xml:space="preserve">3,45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айналудың </w:t>
            </w:r>
            <w:r>
              <w:br/>
            </w:r>
            <w:r>
              <w:rPr>
                <w:rFonts w:ascii="Times New Roman"/>
                <w:b w:val="false"/>
                <w:i w:val="false"/>
                <w:color w:val="000000"/>
                <w:sz w:val="20"/>
              </w:rPr>
              <w:t xml:space="preserve">
0,004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r>
              <w:rPr>
                <w:rFonts w:ascii="Times New Roman"/>
                <w:b w:val="false"/>
                <w:i w:val="false"/>
                <w:color w:val="000000"/>
                <w:sz w:val="20"/>
                <w:u w:val="single"/>
              </w:rPr>
              <w:t xml:space="preserve">+ </w:t>
            </w:r>
            <w:r>
              <w:rPr>
                <w:rFonts w:ascii="Times New Roman"/>
                <w:b w:val="false"/>
                <w:i w:val="false"/>
                <w:color w:val="000000"/>
                <w:sz w:val="20"/>
              </w:rPr>
              <w:t xml:space="preserve">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айналудың </w:t>
            </w:r>
            <w:r>
              <w:br/>
            </w:r>
            <w:r>
              <w:rPr>
                <w:rFonts w:ascii="Times New Roman"/>
                <w:b w:val="false"/>
                <w:i w:val="false"/>
                <w:color w:val="000000"/>
                <w:sz w:val="20"/>
              </w:rPr>
              <w:t xml:space="preserve">
0,011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Жағалық және </w:t>
            </w:r>
            <w:r>
              <w:br/>
            </w:r>
            <w:r>
              <w:rPr>
                <w:rFonts w:ascii="Times New Roman"/>
                <w:b w:val="false"/>
                <w:i w:val="false"/>
                <w:color w:val="000000"/>
                <w:sz w:val="20"/>
              </w:rPr>
              <w:t xml:space="preserve">
кемелік РЛС </w:t>
            </w:r>
            <w:r>
              <w:br/>
            </w:r>
            <w:r>
              <w:rPr>
                <w:rFonts w:ascii="Times New Roman"/>
                <w:b w:val="false"/>
                <w:i w:val="false"/>
                <w:color w:val="000000"/>
                <w:sz w:val="20"/>
              </w:rPr>
              <w:t xml:space="preserve">
және жұмыс </w:t>
            </w:r>
            <w:r>
              <w:br/>
            </w:r>
            <w:r>
              <w:rPr>
                <w:rFonts w:ascii="Times New Roman"/>
                <w:b w:val="false"/>
                <w:i w:val="false"/>
                <w:color w:val="000000"/>
                <w:sz w:val="20"/>
              </w:rPr>
              <w:t xml:space="preserve">
режимі бойын </w:t>
            </w:r>
            <w:r>
              <w:br/>
            </w:r>
            <w:r>
              <w:rPr>
                <w:rFonts w:ascii="Times New Roman"/>
                <w:b w:val="false"/>
                <w:i w:val="false"/>
                <w:color w:val="000000"/>
                <w:sz w:val="20"/>
              </w:rPr>
              <w:t xml:space="preserve">
ша оған </w:t>
            </w:r>
            <w:r>
              <w:br/>
            </w:r>
            <w:r>
              <w:rPr>
                <w:rFonts w:ascii="Times New Roman"/>
                <w:b w:val="false"/>
                <w:i w:val="false"/>
                <w:color w:val="000000"/>
                <w:sz w:val="20"/>
              </w:rPr>
              <w:t xml:space="preserve">
ұқсас басқ.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sz w:val="20"/>
                <w:u w:val="single"/>
              </w:rPr>
              <w:t xml:space="preserve">+ </w:t>
            </w: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 </w:t>
            </w:r>
            <w:r>
              <w:rPr>
                <w:rFonts w:ascii="Times New Roman"/>
                <w:b w:val="false"/>
                <w:i w:val="false"/>
                <w:color w:val="000000"/>
                <w:sz w:val="20"/>
              </w:rPr>
              <w:t xml:space="preserve">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айналудың </w:t>
            </w:r>
            <w:r>
              <w:br/>
            </w:r>
            <w:r>
              <w:rPr>
                <w:rFonts w:ascii="Times New Roman"/>
                <w:b w:val="false"/>
                <w:i w:val="false"/>
                <w:color w:val="000000"/>
                <w:sz w:val="20"/>
              </w:rPr>
              <w:t xml:space="preserve">
0,006 кезеңі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12 </w:t>
            </w:r>
            <w:r>
              <w:br/>
            </w:r>
            <w:r>
              <w:rPr>
                <w:rFonts w:ascii="Times New Roman"/>
                <w:b w:val="false"/>
                <w:i w:val="false"/>
                <w:color w:val="000000"/>
                <w:sz w:val="20"/>
              </w:rPr>
              <w:t xml:space="preserve">
сағ. артық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тәулікте 6 </w:t>
            </w:r>
            <w:r>
              <w:br/>
            </w:r>
            <w:r>
              <w:rPr>
                <w:rFonts w:ascii="Times New Roman"/>
                <w:b w:val="false"/>
                <w:i w:val="false"/>
                <w:color w:val="000000"/>
                <w:sz w:val="20"/>
              </w:rPr>
              <w:t xml:space="preserve">
сағ. артық  емес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both"/>
      </w:pPr>
      <w:r>
        <w:rPr>
          <w:rFonts w:ascii="Times New Roman"/>
          <w:b w:val="false"/>
          <w:i w:val="false"/>
          <w:color w:val="000000"/>
          <w:sz w:val="28"/>
        </w:rPr>
        <w:t xml:space="preserve">      Екі арналы метеорологиялық РЛС туындайтын (аралас сәулелер) </w:t>
      </w:r>
      <w:r>
        <w:br/>
      </w:r>
      <w:r>
        <w:rPr>
          <w:rFonts w:ascii="Times New Roman"/>
          <w:b w:val="false"/>
          <w:i w:val="false"/>
          <w:color w:val="000000"/>
          <w:sz w:val="28"/>
        </w:rPr>
        <w:t xml:space="preserve">
энергия ағынының шектелген рұқсат етілген деңгейлері (тұрғындар </w:t>
      </w:r>
      <w:r>
        <w:br/>
      </w:r>
      <w:r>
        <w:rPr>
          <w:rFonts w:ascii="Times New Roman"/>
          <w:b w:val="false"/>
          <w:i w:val="false"/>
          <w:color w:val="000000"/>
          <w:sz w:val="28"/>
        </w:rPr>
        <w:t xml:space="preserve">
үшін)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613"/>
        <w:gridCol w:w="893"/>
        <w:gridCol w:w="1113"/>
        <w:gridCol w:w="893"/>
        <w:gridCol w:w="1113"/>
        <w:gridCol w:w="1853"/>
        <w:gridCol w:w="2153"/>
      </w:tblGrid>
      <w:tr>
        <w:trPr>
          <w:trHeight w:val="615"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Режимнің сипат. </w:t>
            </w:r>
            <w:r>
              <w:br/>
            </w:r>
            <w:r>
              <w:rPr>
                <w:rFonts w:ascii="Times New Roman"/>
                <w:b w:val="false"/>
                <w:i w:val="false"/>
                <w:color w:val="000000"/>
                <w:sz w:val="20"/>
              </w:rPr>
              <w:t xml:space="preserve">
тамасы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 </w:t>
            </w:r>
            <w:r>
              <w:br/>
            </w:r>
            <w:r>
              <w:rPr>
                <w:rFonts w:ascii="Times New Roman"/>
                <w:b w:val="false"/>
                <w:i w:val="false"/>
                <w:color w:val="000000"/>
                <w:sz w:val="20"/>
              </w:rPr>
              <w:t xml:space="preserve">
дағы </w:t>
            </w:r>
            <w:r>
              <w:br/>
            </w:r>
            <w:r>
              <w:rPr>
                <w:rFonts w:ascii="Times New Roman"/>
                <w:b w:val="false"/>
                <w:i w:val="false"/>
                <w:color w:val="000000"/>
                <w:sz w:val="20"/>
              </w:rPr>
              <w:t xml:space="preserve">
толқ. </w:t>
            </w:r>
            <w:r>
              <w:br/>
            </w:r>
            <w:r>
              <w:rPr>
                <w:rFonts w:ascii="Times New Roman"/>
                <w:b w:val="false"/>
                <w:i w:val="false"/>
                <w:color w:val="000000"/>
                <w:sz w:val="20"/>
              </w:rPr>
              <w:t xml:space="preserve">
ұзынд. </w:t>
            </w:r>
            <w:r>
              <w:br/>
            </w:r>
            <w:r>
              <w:rPr>
                <w:rFonts w:ascii="Times New Roman"/>
                <w:b w:val="false"/>
                <w:i w:val="false"/>
                <w:color w:val="000000"/>
                <w:sz w:val="20"/>
              </w:rPr>
              <w:t xml:space="preserve">
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ШРЕД  (мкВт/см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 </w:t>
            </w:r>
            <w:r>
              <w:br/>
            </w:r>
            <w:r>
              <w:rPr>
                <w:rFonts w:ascii="Times New Roman"/>
                <w:b w:val="false"/>
                <w:i w:val="false"/>
                <w:color w:val="000000"/>
                <w:sz w:val="20"/>
              </w:rPr>
              <w:t xml:space="preserve">
на айна. </w:t>
            </w:r>
            <w:r>
              <w:br/>
            </w:r>
            <w:r>
              <w:rPr>
                <w:rFonts w:ascii="Times New Roman"/>
                <w:b w:val="false"/>
                <w:i w:val="false"/>
                <w:color w:val="000000"/>
                <w:sz w:val="20"/>
              </w:rPr>
              <w:t xml:space="preserve">
лу жыл. </w:t>
            </w:r>
            <w:r>
              <w:br/>
            </w:r>
            <w:r>
              <w:rPr>
                <w:rFonts w:ascii="Times New Roman"/>
                <w:b w:val="false"/>
                <w:i w:val="false"/>
                <w:color w:val="000000"/>
                <w:sz w:val="20"/>
              </w:rPr>
              <w:t xml:space="preserve">
дам. </w:t>
            </w:r>
            <w:r>
              <w:br/>
            </w:r>
            <w:r>
              <w:rPr>
                <w:rFonts w:ascii="Times New Roman"/>
                <w:b w:val="false"/>
                <w:i w:val="false"/>
                <w:color w:val="000000"/>
                <w:sz w:val="20"/>
              </w:rPr>
              <w:t xml:space="preserve">
об/мин.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Кеңіс. </w:t>
            </w:r>
            <w:r>
              <w:br/>
            </w:r>
            <w:r>
              <w:rPr>
                <w:rFonts w:ascii="Times New Roman"/>
                <w:b w:val="false"/>
                <w:i w:val="false"/>
                <w:color w:val="000000"/>
                <w:sz w:val="20"/>
              </w:rPr>
              <w:t xml:space="preserve">
тікке </w:t>
            </w:r>
            <w:r>
              <w:br/>
            </w:r>
            <w:r>
              <w:rPr>
                <w:rFonts w:ascii="Times New Roman"/>
                <w:b w:val="false"/>
                <w:i w:val="false"/>
                <w:color w:val="000000"/>
                <w:sz w:val="20"/>
              </w:rPr>
              <w:t xml:space="preserve">
үзіліс,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фициенті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 бағыты. </w:t>
            </w:r>
            <w:r>
              <w:br/>
            </w:r>
            <w:r>
              <w:rPr>
                <w:rFonts w:ascii="Times New Roman"/>
                <w:b w:val="false"/>
                <w:i w:val="false"/>
                <w:color w:val="000000"/>
                <w:sz w:val="20"/>
              </w:rPr>
              <w:t xml:space="preserve">
ның ұқсас диаг. </w:t>
            </w:r>
            <w:r>
              <w:br/>
            </w:r>
            <w:r>
              <w:rPr>
                <w:rFonts w:ascii="Times New Roman"/>
                <w:b w:val="false"/>
                <w:i w:val="false"/>
                <w:color w:val="000000"/>
                <w:sz w:val="20"/>
              </w:rPr>
              <w:t xml:space="preserve">
раммалары </w:t>
            </w:r>
            <w:r>
              <w:br/>
            </w:r>
            <w:r>
              <w:rPr>
                <w:rFonts w:ascii="Times New Roman"/>
                <w:b w:val="false"/>
                <w:i w:val="false"/>
                <w:color w:val="000000"/>
                <w:sz w:val="20"/>
              </w:rPr>
              <w:t xml:space="preserve">
q 3/10 = 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u w:val="single"/>
              </w:rPr>
              <w:t xml:space="preserve">+ </w:t>
            </w:r>
            <w:r>
              <w:rPr>
                <w:rFonts w:ascii="Times New Roman"/>
                <w:b w:val="false"/>
                <w:i w:val="false"/>
                <w:color w:val="000000"/>
                <w:sz w:val="20"/>
              </w:rPr>
              <w:t xml:space="preserve">0,45 </w:t>
            </w:r>
            <w:r>
              <w:br/>
            </w:r>
            <w:r>
              <w:rPr>
                <w:rFonts w:ascii="Times New Roman"/>
                <w:b w:val="false"/>
                <w:i w:val="false"/>
                <w:color w:val="000000"/>
                <w:sz w:val="20"/>
              </w:rPr>
              <w:t xml:space="preserve">
ж/е </w:t>
            </w:r>
            <w:r>
              <w:br/>
            </w:r>
            <w:r>
              <w:rPr>
                <w:rFonts w:ascii="Times New Roman"/>
                <w:b w:val="false"/>
                <w:i w:val="false"/>
                <w:color w:val="000000"/>
                <w:sz w:val="20"/>
              </w:rPr>
              <w:t xml:space="preserve">
10 </w:t>
            </w:r>
            <w:r>
              <w:rPr>
                <w:rFonts w:ascii="Times New Roman"/>
                <w:b w:val="false"/>
                <w:i w:val="false"/>
                <w:color w:val="000000"/>
                <w:sz w:val="20"/>
                <w:u w:val="single"/>
              </w:rPr>
              <w:t xml:space="preserve">+ </w:t>
            </w:r>
            <w:r>
              <w:rPr>
                <w:rFonts w:ascii="Times New Roman"/>
                <w:b w:val="false"/>
                <w:i w:val="false"/>
                <w:color w:val="000000"/>
                <w:sz w:val="20"/>
              </w:rPr>
              <w:t xml:space="preserve">1,50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240+15%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 бағыты. </w:t>
            </w:r>
            <w:r>
              <w:br/>
            </w:r>
            <w:r>
              <w:rPr>
                <w:rFonts w:ascii="Times New Roman"/>
                <w:b w:val="false"/>
                <w:i w:val="false"/>
                <w:color w:val="000000"/>
                <w:sz w:val="20"/>
              </w:rPr>
              <w:t xml:space="preserve">
ның ұқсамайтын </w:t>
            </w:r>
            <w:r>
              <w:br/>
            </w:r>
            <w:r>
              <w:rPr>
                <w:rFonts w:ascii="Times New Roman"/>
                <w:b w:val="false"/>
                <w:i w:val="false"/>
                <w:color w:val="000000"/>
                <w:sz w:val="20"/>
              </w:rPr>
              <w:t xml:space="preserve">
диаграммалары </w:t>
            </w:r>
            <w:r>
              <w:br/>
            </w:r>
            <w:r>
              <w:rPr>
                <w:rFonts w:ascii="Times New Roman"/>
                <w:b w:val="false"/>
                <w:i w:val="false"/>
                <w:color w:val="000000"/>
                <w:sz w:val="20"/>
              </w:rPr>
              <w:t xml:space="preserve">
q 3/10 = 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rPr>
                <w:rFonts w:ascii="Times New Roman"/>
                <w:b w:val="false"/>
                <w:i w:val="false"/>
                <w:color w:val="000000"/>
                <w:sz w:val="20"/>
                <w:u w:val="single"/>
              </w:rPr>
              <w:t xml:space="preserve">+ </w:t>
            </w:r>
            <w:r>
              <w:rPr>
                <w:rFonts w:ascii="Times New Roman"/>
                <w:b w:val="false"/>
                <w:i w:val="false"/>
                <w:color w:val="000000"/>
                <w:sz w:val="20"/>
              </w:rPr>
              <w:t xml:space="preserve">0,12 </w:t>
            </w:r>
            <w:r>
              <w:br/>
            </w:r>
            <w:r>
              <w:rPr>
                <w:rFonts w:ascii="Times New Roman"/>
                <w:b w:val="false"/>
                <w:i w:val="false"/>
                <w:color w:val="000000"/>
                <w:sz w:val="20"/>
              </w:rPr>
              <w:t xml:space="preserve">
ж/е </w:t>
            </w:r>
            <w:r>
              <w:br/>
            </w:r>
            <w:r>
              <w:rPr>
                <w:rFonts w:ascii="Times New Roman"/>
                <w:b w:val="false"/>
                <w:i w:val="false"/>
                <w:color w:val="000000"/>
                <w:sz w:val="20"/>
              </w:rPr>
              <w:t xml:space="preserve">
10 </w:t>
            </w:r>
            <w:r>
              <w:rPr>
                <w:rFonts w:ascii="Times New Roman"/>
                <w:b w:val="false"/>
                <w:i w:val="false"/>
                <w:color w:val="000000"/>
                <w:sz w:val="20"/>
                <w:u w:val="single"/>
              </w:rPr>
              <w:t xml:space="preserve">+ </w:t>
            </w:r>
            <w:r>
              <w:rPr>
                <w:rFonts w:ascii="Times New Roman"/>
                <w:b w:val="false"/>
                <w:i w:val="false"/>
                <w:color w:val="000000"/>
                <w:sz w:val="20"/>
              </w:rPr>
              <w:t xml:space="preserve">1,50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2000+15% </w:t>
            </w:r>
            <w:r>
              <w:br/>
            </w:r>
            <w:r>
              <w:rPr>
                <w:rFonts w:ascii="Times New Roman"/>
                <w:b w:val="false"/>
                <w:i w:val="false"/>
                <w:color w:val="000000"/>
                <w:sz w:val="20"/>
              </w:rPr>
              <w:t xml:space="preserve">
0,8 см </w:t>
            </w:r>
            <w:r>
              <w:br/>
            </w:r>
            <w:r>
              <w:rPr>
                <w:rFonts w:ascii="Times New Roman"/>
                <w:b w:val="false"/>
                <w:i w:val="false"/>
                <w:color w:val="000000"/>
                <w:sz w:val="20"/>
              </w:rPr>
              <w:t xml:space="preserve">
ұзындыққа </w:t>
            </w:r>
            <w:r>
              <w:br/>
            </w:r>
            <w:r>
              <w:rPr>
                <w:rFonts w:ascii="Times New Roman"/>
                <w:b w:val="false"/>
                <w:i w:val="false"/>
                <w:color w:val="000000"/>
                <w:sz w:val="20"/>
              </w:rPr>
              <w:t xml:space="preserve">
240+15% 10 </w:t>
            </w:r>
            <w:r>
              <w:br/>
            </w:r>
            <w:r>
              <w:rPr>
                <w:rFonts w:ascii="Times New Roman"/>
                <w:b w:val="false"/>
                <w:i w:val="false"/>
                <w:color w:val="000000"/>
                <w:sz w:val="20"/>
              </w:rPr>
              <w:t xml:space="preserve">
см. </w:t>
            </w:r>
            <w:r>
              <w:br/>
            </w:r>
            <w:r>
              <w:rPr>
                <w:rFonts w:ascii="Times New Roman"/>
                <w:b w:val="false"/>
                <w:i w:val="false"/>
                <w:color w:val="000000"/>
                <w:sz w:val="20"/>
              </w:rPr>
              <w:t xml:space="preserve">
ұзындыққа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 бағыты. </w:t>
            </w:r>
            <w:r>
              <w:br/>
            </w:r>
            <w:r>
              <w:rPr>
                <w:rFonts w:ascii="Times New Roman"/>
                <w:b w:val="false"/>
                <w:i w:val="false"/>
                <w:color w:val="000000"/>
                <w:sz w:val="20"/>
              </w:rPr>
              <w:t xml:space="preserve">
ның ұқсамайтын </w:t>
            </w:r>
            <w:r>
              <w:br/>
            </w:r>
            <w:r>
              <w:rPr>
                <w:rFonts w:ascii="Times New Roman"/>
                <w:b w:val="false"/>
                <w:i w:val="false"/>
                <w:color w:val="000000"/>
                <w:sz w:val="20"/>
              </w:rPr>
              <w:t xml:space="preserve">
диаграммалары </w:t>
            </w:r>
            <w:r>
              <w:br/>
            </w:r>
            <w:r>
              <w:rPr>
                <w:rFonts w:ascii="Times New Roman"/>
                <w:b w:val="false"/>
                <w:i w:val="false"/>
                <w:color w:val="000000"/>
                <w:sz w:val="20"/>
              </w:rPr>
              <w:t xml:space="preserve">
q 3/17 = 0,04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rPr>
                <w:rFonts w:ascii="Times New Roman"/>
                <w:b w:val="false"/>
                <w:i w:val="false"/>
                <w:color w:val="000000"/>
                <w:sz w:val="20"/>
                <w:u w:val="single"/>
              </w:rPr>
              <w:t xml:space="preserve">+ </w:t>
            </w:r>
            <w:r>
              <w:rPr>
                <w:rFonts w:ascii="Times New Roman"/>
                <w:b w:val="false"/>
                <w:i w:val="false"/>
                <w:color w:val="000000"/>
                <w:sz w:val="20"/>
              </w:rPr>
              <w:t xml:space="preserve">0,45 </w:t>
            </w:r>
            <w:r>
              <w:br/>
            </w:r>
            <w:r>
              <w:rPr>
                <w:rFonts w:ascii="Times New Roman"/>
                <w:b w:val="false"/>
                <w:i w:val="false"/>
                <w:color w:val="000000"/>
                <w:sz w:val="20"/>
              </w:rPr>
              <w:t xml:space="preserve">
ж/е </w:t>
            </w:r>
            <w:r>
              <w:br/>
            </w:r>
            <w:r>
              <w:rPr>
                <w:rFonts w:ascii="Times New Roman"/>
                <w:b w:val="false"/>
                <w:i w:val="false"/>
                <w:color w:val="000000"/>
                <w:sz w:val="20"/>
              </w:rPr>
              <w:t xml:space="preserve">
17 </w:t>
            </w:r>
            <w:r>
              <w:rPr>
                <w:rFonts w:ascii="Times New Roman"/>
                <w:b w:val="false"/>
                <w:i w:val="false"/>
                <w:color w:val="000000"/>
                <w:sz w:val="20"/>
                <w:u w:val="single"/>
              </w:rPr>
              <w:t xml:space="preserve">+ </w:t>
            </w:r>
            <w:r>
              <w:rPr>
                <w:rFonts w:ascii="Times New Roman"/>
                <w:b w:val="false"/>
                <w:i w:val="false"/>
                <w:color w:val="000000"/>
                <w:sz w:val="20"/>
              </w:rPr>
              <w:t xml:space="preserve">2,55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240+15% </w:t>
            </w:r>
          </w:p>
        </w:tc>
      </w:tr>
    </w:tbl>
    <w:p>
      <w:pPr>
        <w:spacing w:after="0"/>
        <w:ind w:left="0"/>
        <w:jc w:val="both"/>
      </w:pPr>
      <w:r>
        <w:rPr>
          <w:rFonts w:ascii="Times New Roman"/>
          <w:b w:val="false"/>
          <w:i w:val="false"/>
          <w:color w:val="000000"/>
          <w:sz w:val="28"/>
        </w:rPr>
        <w:t xml:space="preserve">      үш сантиметрлі арнамен туындайтын, ЭАТ үшін белгіленген, </w:t>
      </w:r>
      <w:r>
        <w:br/>
      </w:r>
      <w:r>
        <w:rPr>
          <w:rFonts w:ascii="Times New Roman"/>
          <w:b w:val="false"/>
          <w:i w:val="false"/>
          <w:color w:val="000000"/>
          <w:sz w:val="28"/>
        </w:rPr>
        <w:t xml:space="preserve">
ШРЕД бақылау жүргізіледі. </w:t>
      </w:r>
    </w:p>
    <w:p>
      <w:pPr>
        <w:spacing w:after="0"/>
        <w:ind w:left="0"/>
        <w:jc w:val="both"/>
      </w:pPr>
      <w:r>
        <w:rPr>
          <w:rFonts w:ascii="Times New Roman"/>
          <w:b/>
          <w:i w:val="false"/>
          <w:color w:val="000000"/>
          <w:sz w:val="28"/>
        </w:rPr>
        <w:t xml:space="preserve">    Декамертлік диапозондағы радиотарататын станциялармен </w:t>
      </w:r>
      <w:r>
        <w:br/>
      </w:r>
      <w:r>
        <w:rPr>
          <w:rFonts w:ascii="Times New Roman"/>
          <w:b w:val="false"/>
          <w:i w:val="false"/>
          <w:color w:val="000000"/>
          <w:sz w:val="28"/>
        </w:rPr>
        <w:t>
</w:t>
      </w:r>
      <w:r>
        <w:rPr>
          <w:rFonts w:ascii="Times New Roman"/>
          <w:b/>
          <w:i w:val="false"/>
          <w:color w:val="000000"/>
          <w:sz w:val="28"/>
        </w:rPr>
        <w:t xml:space="preserve">туындайтын электромагнит өрісінің кернеулігінің шектелген </w:t>
      </w:r>
      <w:r>
        <w:br/>
      </w:r>
      <w:r>
        <w:rPr>
          <w:rFonts w:ascii="Times New Roman"/>
          <w:b w:val="false"/>
          <w:i w:val="false"/>
          <w:color w:val="000000"/>
          <w:sz w:val="28"/>
        </w:rPr>
        <w:t>
</w:t>
      </w:r>
      <w:r>
        <w:rPr>
          <w:rFonts w:ascii="Times New Roman"/>
          <w:b/>
          <w:i w:val="false"/>
          <w:color w:val="000000"/>
          <w:sz w:val="28"/>
        </w:rPr>
        <w:t xml:space="preserve">        рұқсат етілген деңгейлері(тұрғындар үшін) </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4633"/>
        <w:gridCol w:w="3613"/>
      </w:tblGrid>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 МГц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Толқынның ұзындығы, м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ШРЕД, В/м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