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9094" w14:textId="5559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111 қаулысы. Қазақстан Республикасының Әділет министрлігінде 2007 жылғы 30 мамырдағы Нормативтік құқықтық кесімдерді мемлекеттік тіркеудің тізіліміне N 4689 болып енгізілді.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br/>
      </w:r>
      <w:r>
        <w:rPr>
          <w:rFonts w:ascii="Times New Roman"/>
          <w:b w:val="false"/>
          <w:i w:val="false"/>
          <w:color w:val="000000"/>
          <w:sz w:val="28"/>
        </w:rPr>
        <w:t>
2003 жылғы 2 шілдедегі Заңының </w:t>
      </w:r>
      <w:r>
        <w:rPr>
          <w:rFonts w:ascii="Times New Roman"/>
          <w:b w:val="false"/>
          <w:i w:val="false"/>
          <w:color w:val="000000"/>
          <w:sz w:val="28"/>
        </w:rPr>
        <w:t xml:space="preserve">3-бабының </w:t>
      </w:r>
      <w:r>
        <w:rPr>
          <w:rFonts w:ascii="Times New Roman"/>
          <w:b w:val="false"/>
          <w:i w:val="false"/>
          <w:color w:val="000000"/>
          <w:sz w:val="28"/>
        </w:rPr>
        <w:t>2-тармағының 8) тармақшасына,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 xml:space="preserve">12-бабының </w:t>
      </w:r>
      <w:r>
        <w:rPr>
          <w:rFonts w:ascii="Times New Roman"/>
          <w:b w:val="false"/>
          <w:i w:val="false"/>
          <w:color w:val="000000"/>
          <w:sz w:val="28"/>
        </w:rPr>
        <w:t xml:space="preserve">10) тармақшасына сәйкес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w:t>
      </w:r>
      <w:r>
        <w:rPr>
          <w:rFonts w:ascii="Times New Roman"/>
          <w:b w:val="false"/>
          <w:i w:val="false"/>
          <w:color w:val="000000"/>
          <w:sz w:val="28"/>
        </w:rPr>
        <w:t xml:space="preserve">N 317 </w:t>
      </w:r>
      <w:r>
        <w:rPr>
          <w:rFonts w:ascii="Times New Roman"/>
          <w:b w:val="false"/>
          <w:i w:val="false"/>
          <w:color w:val="000000"/>
          <w:sz w:val="28"/>
        </w:rPr>
        <w:t>қаулысына (Нормативтік құқықтық кесімдерін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w:t>
      </w:r>
      <w:r>
        <w:rPr>
          <w:rFonts w:ascii="Times New Roman"/>
          <w:b w:val="false"/>
          <w:i w:val="false"/>
          <w:color w:val="000000"/>
          <w:sz w:val="28"/>
        </w:rPr>
        <w:t xml:space="preserve">N 65 </w:t>
      </w:r>
      <w:r>
        <w:rPr>
          <w:rFonts w:ascii="Times New Roman"/>
          <w:b w:val="false"/>
          <w:i w:val="false"/>
          <w:color w:val="000000"/>
          <w:sz w:val="28"/>
        </w:rPr>
        <w:t>(Нормативтік құқықтық кесімдерін мемлекеттік тіркеу тізілімінде N 4173 тіркелген) және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w:t>
      </w:r>
      <w:r>
        <w:rPr>
          <w:rFonts w:ascii="Times New Roman"/>
          <w:b w:val="false"/>
          <w:i w:val="false"/>
          <w:color w:val="000000"/>
          <w:sz w:val="28"/>
        </w:rPr>
        <w:t xml:space="preserve">N 131 </w:t>
      </w:r>
      <w:r>
        <w:rPr>
          <w:rFonts w:ascii="Times New Roman"/>
          <w:b w:val="false"/>
          <w:i w:val="false"/>
          <w:color w:val="000000"/>
          <w:sz w:val="28"/>
        </w:rPr>
        <w:t xml:space="preserve">қаулыларымен енгізілген өзгерістері мен толықтыруларымен бірге (Нормативтік құқықтық кесімдерін мемлекеттік тіркеу тізілімінде N 4296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xml:space="preserve">
      1-тармақтағы "(немесе дилердің)" деген сөздер "(немесе) дилердің"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6-тармақтың екінші сөйлемі мынадай редакцияда жазылсын: </w:t>
      </w:r>
      <w:r>
        <w:br/>
      </w:r>
      <w:r>
        <w:rPr>
          <w:rFonts w:ascii="Times New Roman"/>
          <w:b w:val="false"/>
          <w:i w:val="false"/>
          <w:color w:val="000000"/>
          <w:sz w:val="28"/>
        </w:rPr>
        <w:t xml:space="preserve">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 </w:t>
      </w:r>
    </w:p>
    <w:bookmarkEnd w:id="3"/>
    <w:bookmarkStart w:name="z5" w:id="4"/>
    <w:p>
      <w:pPr>
        <w:spacing w:after="0"/>
        <w:ind w:left="0"/>
        <w:jc w:val="both"/>
      </w:pPr>
      <w:r>
        <w:rPr>
          <w:rFonts w:ascii="Times New Roman"/>
          <w:b w:val="false"/>
          <w:i w:val="false"/>
          <w:color w:val="000000"/>
          <w:sz w:val="28"/>
        </w:rPr>
        <w:t xml:space="preserve">
      9-тармақ алынып тасталсын; </w:t>
      </w:r>
    </w:p>
    <w:bookmarkEnd w:id="4"/>
    <w:bookmarkStart w:name="z6" w:id="5"/>
    <w:p>
      <w:pPr>
        <w:spacing w:after="0"/>
        <w:ind w:left="0"/>
        <w:jc w:val="both"/>
      </w:pPr>
      <w:r>
        <w:rPr>
          <w:rFonts w:ascii="Times New Roman"/>
          <w:b w:val="false"/>
          <w:i w:val="false"/>
          <w:color w:val="000000"/>
          <w:sz w:val="28"/>
        </w:rPr>
        <w:t xml:space="preserve">
      12-тармақтың 3) тармақшасындағы "уәкілетті орган" деген сөздер "қаржы рыногын және қаржы ұйымдарын реттеу мен қадағалау жөніндегі уәкілетті орган (бұдан әрі - уәкілетті орган)"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17-тармақтағы "қаржы құралдарын сатып алу немесе сату" деген сөздер "Өзінің қызметі"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27-тармақтағы "және клиент өзі туралы мәліметтерді жария етуге, сондай-ақ оның брокер-дилерге берген ақпаратты жария етуге брокер және (немесе) дилерге құқық бермесе,"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34-тармақтағы "тоқтатылған немесе қайтарылып алынған" деген сөздер "тоқтатыла тұрған" деген сөздермен ауыстырылсын; </w:t>
      </w:r>
      <w:r>
        <w:br/>
      </w:r>
      <w:r>
        <w:rPr>
          <w:rFonts w:ascii="Times New Roman"/>
          <w:b w:val="false"/>
          <w:i w:val="false"/>
          <w:color w:val="000000"/>
          <w:sz w:val="28"/>
        </w:rPr>
        <w:t xml:space="preserve">
      мынадай мазмұндағы 34-1-тармақпен толықтырылсын: </w:t>
      </w:r>
    </w:p>
    <w:bookmarkEnd w:id="8"/>
    <w:bookmarkStart w:name="z10" w:id="9"/>
    <w:p>
      <w:pPr>
        <w:spacing w:after="0"/>
        <w:ind w:left="0"/>
        <w:jc w:val="both"/>
      </w:pPr>
      <w:r>
        <w:rPr>
          <w:rFonts w:ascii="Times New Roman"/>
          <w:b w:val="false"/>
          <w:i w:val="false"/>
          <w:color w:val="000000"/>
          <w:sz w:val="28"/>
        </w:rPr>
        <w:t xml:space="preserve">
      "34-1. Лицензиясынан айырған жағдайда, брокер және (немесе) дилер уәкілетті органның ескертпесін алған күннен бастап екі жұмыс күні ішінде бұл жөнінде: </w:t>
      </w:r>
      <w:r>
        <w:br/>
      </w:r>
      <w:r>
        <w:rPr>
          <w:rFonts w:ascii="Times New Roman"/>
          <w:b w:val="false"/>
          <w:i w:val="false"/>
          <w:color w:val="000000"/>
          <w:sz w:val="28"/>
        </w:rPr>
        <w:t xml:space="preserve">
      1) лицензиясынан айырған себептен брокерлік қызметті көрсету жөніндегі шартты бұзғаны туралы өзінің клиенттеріне жеке хабарлама жіберу арқылы; </w:t>
      </w:r>
      <w:r>
        <w:br/>
      </w:r>
      <w:r>
        <w:rPr>
          <w:rFonts w:ascii="Times New Roman"/>
          <w:b w:val="false"/>
          <w:i w:val="false"/>
          <w:color w:val="000000"/>
          <w:sz w:val="28"/>
        </w:rPr>
        <w:t xml:space="preserve">
      2) осы брокер және (немесе) дилердің номиналды ұстау шоттары ашылған номиналды ұстаушыларға хабарлайды. </w:t>
      </w:r>
      <w:r>
        <w:br/>
      </w:r>
      <w:r>
        <w:rPr>
          <w:rFonts w:ascii="Times New Roman"/>
          <w:b w:val="false"/>
          <w:i w:val="false"/>
          <w:color w:val="000000"/>
          <w:sz w:val="28"/>
        </w:rPr>
        <w:t xml:space="preserve">
      Лицензиясынан айырған жағдайда, брокер және (немесе) дилер уәкілетті органның ескертпесін алған күннен бастап отыз күнтізбелік күн ішінде клиенттің бұйрығы негізінде активтерді тіркеушіге немесе жасасқан шарт бар болса жаңа брокер және (немесе) дилерге өткізеді және тиісті хабарландыруды клиенттерге қолайлы орындарда (осы брокер және (немесе) дилердің бас офисі мен филиалдарының үй-жайларында) орналастырады."; </w:t>
      </w:r>
    </w:p>
    <w:bookmarkEnd w:id="9"/>
    <w:bookmarkStart w:name="z11" w:id="10"/>
    <w:p>
      <w:pPr>
        <w:spacing w:after="0"/>
        <w:ind w:left="0"/>
        <w:jc w:val="both"/>
      </w:pPr>
      <w:r>
        <w:rPr>
          <w:rFonts w:ascii="Times New Roman"/>
          <w:b w:val="false"/>
          <w:i w:val="false"/>
          <w:color w:val="000000"/>
          <w:sz w:val="28"/>
        </w:rPr>
        <w:t xml:space="preserve">
      мынадай мазмұндағы 42-1-тармақпен толықтырылсын: </w:t>
      </w:r>
      <w:r>
        <w:br/>
      </w:r>
      <w:r>
        <w:rPr>
          <w:rFonts w:ascii="Times New Roman"/>
          <w:b w:val="false"/>
          <w:i w:val="false"/>
          <w:color w:val="000000"/>
          <w:sz w:val="28"/>
        </w:rPr>
        <w:t xml:space="preserve">
      "42-1. Брокерлік және (немесе) дилерлік қызметті инвестициялық портфельді басқару қызметімен және (немесе) зейнетақы активтерін инвестициялық басқарумен қоса атқарғанда, брокердің және (немесе) дилердің меншік қаражаты есебінен қаржы құралдарымен мәміле жасау жөніндегі шешімдерді инвестициялық комитет қабылдайды."; </w:t>
      </w:r>
    </w:p>
    <w:bookmarkEnd w:id="10"/>
    <w:bookmarkStart w:name="z12" w:id="11"/>
    <w:p>
      <w:pPr>
        <w:spacing w:after="0"/>
        <w:ind w:left="0"/>
        <w:jc w:val="both"/>
      </w:pPr>
      <w:r>
        <w:rPr>
          <w:rFonts w:ascii="Times New Roman"/>
          <w:b w:val="false"/>
          <w:i w:val="false"/>
          <w:color w:val="000000"/>
          <w:sz w:val="28"/>
        </w:rPr>
        <w:t xml:space="preserve">
      мынадай мазмұндағы 44-1-тармақпен толықтырылсын: </w:t>
      </w:r>
      <w:r>
        <w:br/>
      </w:r>
      <w:r>
        <w:rPr>
          <w:rFonts w:ascii="Times New Roman"/>
          <w:b w:val="false"/>
          <w:i w:val="false"/>
          <w:color w:val="000000"/>
          <w:sz w:val="28"/>
        </w:rPr>
        <w:t xml:space="preserve">
      "44-1. Брокер және (немесе) дилер бағалы қағаздар рыногындағы брокерлік және (немесе) дилерлік қызметі шегінде өз клиенттерінің қаражатын өзінің мүддесі немесе өзінің басқа клиенттерінің мүддесі үшін заем түрінде тарта алмайды."; </w:t>
      </w:r>
    </w:p>
    <w:bookmarkEnd w:id="11"/>
    <w:bookmarkStart w:name="z13" w:id="12"/>
    <w:p>
      <w:pPr>
        <w:spacing w:after="0"/>
        <w:ind w:left="0"/>
        <w:jc w:val="both"/>
      </w:pPr>
      <w:r>
        <w:rPr>
          <w:rFonts w:ascii="Times New Roman"/>
          <w:b w:val="false"/>
          <w:i w:val="false"/>
          <w:color w:val="000000"/>
          <w:sz w:val="28"/>
        </w:rPr>
        <w:t xml:space="preserve">
      63-тармақтың он бірінші абзацы алынып тасталсын; </w:t>
      </w:r>
    </w:p>
    <w:bookmarkEnd w:id="12"/>
    <w:bookmarkStart w:name="z14" w:id="13"/>
    <w:p>
      <w:pPr>
        <w:spacing w:after="0"/>
        <w:ind w:left="0"/>
        <w:jc w:val="both"/>
      </w:pPr>
      <w:r>
        <w:rPr>
          <w:rFonts w:ascii="Times New Roman"/>
          <w:b w:val="false"/>
          <w:i w:val="false"/>
          <w:color w:val="000000"/>
          <w:sz w:val="28"/>
        </w:rPr>
        <w:t xml:space="preserve">
      мынадай мазмұндағы 63-1 және 63-2-тармақтармен толықтырылсын: </w:t>
      </w:r>
      <w:r>
        <w:br/>
      </w:r>
      <w:r>
        <w:rPr>
          <w:rFonts w:ascii="Times New Roman"/>
          <w:b w:val="false"/>
          <w:i w:val="false"/>
          <w:color w:val="000000"/>
          <w:sz w:val="28"/>
        </w:rPr>
        <w:t xml:space="preserve">
      "63-1. Банктік заем операцияларын жүзеге асыруға уәкілетті орган берген лицензиясы бар брокер және (немесе) дилер бағалы қағаздар рыногындағы қызметі шегінде жүзеге асыру шартымен мынадай операцияларды: </w:t>
      </w:r>
      <w:r>
        <w:br/>
      </w:r>
      <w:r>
        <w:rPr>
          <w:rFonts w:ascii="Times New Roman"/>
          <w:b w:val="false"/>
          <w:i w:val="false"/>
          <w:color w:val="000000"/>
          <w:sz w:val="28"/>
        </w:rPr>
        <w:t xml:space="preserve">
      1)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r>
        <w:br/>
      </w:r>
      <w:r>
        <w:rPr>
          <w:rFonts w:ascii="Times New Roman"/>
          <w:b w:val="false"/>
          <w:i w:val="false"/>
          <w:color w:val="000000"/>
          <w:sz w:val="28"/>
        </w:rPr>
        <w:t xml:space="preserve">
      2)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r>
        <w:br/>
      </w: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төлеуді жүзеге асырады. </w:t>
      </w:r>
    </w:p>
    <w:bookmarkEnd w:id="13"/>
    <w:bookmarkStart w:name="z15" w:id="14"/>
    <w:p>
      <w:pPr>
        <w:spacing w:after="0"/>
        <w:ind w:left="0"/>
        <w:jc w:val="both"/>
      </w:pPr>
      <w:r>
        <w:rPr>
          <w:rFonts w:ascii="Times New Roman"/>
          <w:b w:val="false"/>
          <w:i w:val="false"/>
          <w:color w:val="000000"/>
          <w:sz w:val="28"/>
        </w:rPr>
        <w:t>
      63-2. Осы Ереженің 63 және 63-1-тармақтарында көрсетілген операцияларды жүзеге асыратын және банк болып табылмайтын бірінші санатты брокер және (немесе) дилер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000000"/>
          <w:sz w:val="28"/>
        </w:rPr>
        <w:t xml:space="preserve">N 132 </w:t>
      </w:r>
      <w:r>
        <w:rPr>
          <w:rFonts w:ascii="Times New Roman"/>
          <w:b w:val="false"/>
          <w:i w:val="false"/>
          <w:color w:val="000000"/>
          <w:sz w:val="28"/>
        </w:rPr>
        <w:t xml:space="preserve">қаулысында (Нормативтік құқықтық кесімдерін мемлекеттік тіркеу тізілімінде N 4299 тіркелген) белгіленген пруденциалдық нормативтерді сақтайды."; </w:t>
      </w:r>
    </w:p>
    <w:bookmarkEnd w:id="14"/>
    <w:bookmarkStart w:name="z16" w:id="15"/>
    <w:p>
      <w:pPr>
        <w:spacing w:after="0"/>
        <w:ind w:left="0"/>
        <w:jc w:val="both"/>
      </w:pPr>
      <w:r>
        <w:rPr>
          <w:rFonts w:ascii="Times New Roman"/>
          <w:b w:val="false"/>
          <w:i w:val="false"/>
          <w:color w:val="000000"/>
          <w:sz w:val="28"/>
        </w:rPr>
        <w:t xml:space="preserve">
      67-тармақтың 1)-тармақшасындағы "эмиссиялық бағалы қағаздардың барлық шығарылымын" деген сөздер "орналастырылатын бағалы қағаздарды"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мынадай мазмұндағы 67-1 және 67-2-тармақпен толықтырылсын: </w:t>
      </w:r>
      <w:r>
        <w:br/>
      </w:r>
      <w:r>
        <w:rPr>
          <w:rFonts w:ascii="Times New Roman"/>
          <w:b w:val="false"/>
          <w:i w:val="false"/>
          <w:color w:val="000000"/>
          <w:sz w:val="28"/>
        </w:rPr>
        <w:t xml:space="preserve">
      "67-1. "Қатаң міндеттемелер" тәсілін қолданғанда, андеррайтер (эмиссиялық консорциум) эмитенттен орналастырылатын бағалы қағаздарды сатып алады, олар андеррайтердің (эмиссиялық консорцум) бағалы қағаздарын есепке алуға арналған және бағалы қағаздарды номиналды ұстау есебі жүйесінде ашылған жеке шотына қабылданады. </w:t>
      </w:r>
      <w:r>
        <w:br/>
      </w:r>
      <w:r>
        <w:rPr>
          <w:rFonts w:ascii="Times New Roman"/>
          <w:b w:val="false"/>
          <w:i w:val="false"/>
          <w:color w:val="000000"/>
          <w:sz w:val="28"/>
        </w:rPr>
        <w:t xml:space="preserve">
      "Ең жақсы күш салу" тәсілін қолданғанда, андеррайтер (эмиссиялық консорциум) жарияланған бағалы қағаздарды есепке алу үшін бағалы қағаздарды номиналды ұстау есебі жүйесінде ашылған эмитенттің жеке шотынан бағалы қағаздарды орналастыруды жүзеге асырады. </w:t>
      </w:r>
      <w:r>
        <w:br/>
      </w:r>
      <w:r>
        <w:rPr>
          <w:rFonts w:ascii="Times New Roman"/>
          <w:b w:val="false"/>
          <w:i w:val="false"/>
          <w:color w:val="000000"/>
          <w:sz w:val="28"/>
        </w:rPr>
        <w:t xml:space="preserve">
      Андеррайтер (эмиссиялық консорциум) эмитенттен орналастырылатын бағалы қағаздардың бөлігін сатып алатын шарттың талаптарына сәйкес бағалы қағаздарды орналастырудың басқа тәсілін қолданғанда, осы бағалы қағаздар андеррайтердің (эмиссиялық консорциумның) бағалы қағаздарын есепке алуға арналған және бағалы қағаздарды номиналды ұстау есебі жүйесінде ашылған жеке шотына қабылданады. </w:t>
      </w:r>
      <w:r>
        <w:br/>
      </w:r>
      <w:r>
        <w:rPr>
          <w:rFonts w:ascii="Times New Roman"/>
          <w:b w:val="false"/>
          <w:i w:val="false"/>
          <w:color w:val="000000"/>
          <w:sz w:val="28"/>
        </w:rPr>
        <w:t xml:space="preserve">
      Андеррайтер (эмиссиялық консорциум) эмиссиялық бағалы қағаздарды орналастыру бойынша барлық мүмкіндігін салуға міндеттенетін шарттың талаптарына сәйкес бағалы қағаздарды орналастырудың басқа тәсілін қолданғанда, осы бағалы қағаздарды орналастыру жарияланған бағалы қағаздарды есепке алуға арналған номиналды ұстау есебі жүйесінде ашылған эмитенттің жеке шотынан жүзеге асырылады. </w:t>
      </w:r>
      <w:r>
        <w:br/>
      </w:r>
      <w:r>
        <w:rPr>
          <w:rFonts w:ascii="Times New Roman"/>
          <w:b w:val="false"/>
          <w:i w:val="false"/>
          <w:color w:val="000000"/>
          <w:sz w:val="28"/>
        </w:rPr>
        <w:t xml:space="preserve">
      Бағалы қағаздарды өзге тәсілмен орналастыру осы тармақтың талаптарын ескере отырып, бағалы қағаздардың эмитенті мен андеррайтер (эмиссиялық консорциум) арасында жасалған шарт талаптарымен белгіленген тәртіп бойынша жүзеге асырылады. </w:t>
      </w:r>
    </w:p>
    <w:bookmarkEnd w:id="16"/>
    <w:bookmarkStart w:name="z18" w:id="17"/>
    <w:p>
      <w:pPr>
        <w:spacing w:after="0"/>
        <w:ind w:left="0"/>
        <w:jc w:val="both"/>
      </w:pPr>
      <w:r>
        <w:rPr>
          <w:rFonts w:ascii="Times New Roman"/>
          <w:b w:val="false"/>
          <w:i w:val="false"/>
          <w:color w:val="000000"/>
          <w:sz w:val="28"/>
        </w:rPr>
        <w:t xml:space="preserve">
      67-2. Бағалы қағаздарды орналастыру барысында бағалы қағаздардың эмитентіне "қатаң міндеттемелер" тәсілімен пайдалануды көздейтін шарттарды қоспағанда, бірнеше андеррайтерлермен (эмиссиялық консорциумдармен) шарттар жасасуға рұқсат беріледі.". </w:t>
      </w:r>
    </w:p>
    <w:bookmarkEnd w:id="17"/>
    <w:bookmarkStart w:name="z19" w:id="1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8"/>
    <w:bookmarkStart w:name="z20" w:id="19"/>
    <w:p>
      <w:pPr>
        <w:spacing w:after="0"/>
        <w:ind w:left="0"/>
        <w:jc w:val="both"/>
      </w:pPr>
      <w:r>
        <w:rPr>
          <w:rFonts w:ascii="Times New Roman"/>
          <w:b w:val="false"/>
          <w:i w:val="false"/>
          <w:color w:val="000000"/>
          <w:sz w:val="28"/>
        </w:rPr>
        <w:t xml:space="preserve">
      3. Осы қаулы қолданысқа енгізілген күннен бастап отыз күн ішінде бағалы қағаздар рыногында брокерлік және (немесе) дилерлік қызметті жүзеге асыратын ұйымдар өздерінің ішкі құжаттарын берілген қаулының талаптарына сәйкес келтірсін. </w:t>
      </w:r>
    </w:p>
    <w:bookmarkEnd w:id="19"/>
    <w:bookmarkStart w:name="z21" w:id="20"/>
    <w:p>
      <w:pPr>
        <w:spacing w:after="0"/>
        <w:ind w:left="0"/>
        <w:jc w:val="both"/>
      </w:pP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сауда-саттықты ұйымдастырушыға мәлімет үшін жіберсін. </w:t>
      </w:r>
    </w:p>
    <w:bookmarkEnd w:id="20"/>
    <w:bookmarkStart w:name="z22" w:id="21"/>
    <w:p>
      <w:pPr>
        <w:spacing w:after="0"/>
        <w:ind w:left="0"/>
        <w:jc w:val="both"/>
      </w:pPr>
      <w:r>
        <w:rPr>
          <w:rFonts w:ascii="Times New Roman"/>
          <w:b w:val="false"/>
          <w:i w:val="false"/>
          <w:color w:val="000000"/>
          <w:sz w:val="28"/>
        </w:rPr>
        <w:t xml:space="preserve">
      5. Агенттіктің Халықаралық қатынастар және жұртшылықпен байланыс бөлімі осы қаулыны Қазақстан Республикасының бұқаралық ақпарат құралдарында жариялауды қолға алсын. </w:t>
      </w:r>
    </w:p>
    <w:bookmarkEnd w:id="21"/>
    <w:bookmarkStart w:name="z23" w:id="22"/>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bookmarkEnd w:id="2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