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3b75" w14:textId="f413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Басқармасының»"Сақтандыру төлемдеріне кепілдік беру қорына қатысудың үлгі шартын бекіту туралы" 2003 жылғы 24 қыркүйектегі N 345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187 Қаулысы. Қазақстан Республикасының Әділет министрлігінде 2007 жылғы 30 шілдеде Нормативтік құқықтық кесімдерді мемлекеттік тіркеудің тізіліміне N 4837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төлемдеріне кепілдік беру қоры туралы" Қазақстан Республикасының 2003 жылғы 3 маусымдағы Заңының 
</w:t>
      </w:r>
      <w:r>
        <w:rPr>
          <w:rFonts w:ascii="Times New Roman"/>
          <w:b w:val="false"/>
          <w:i w:val="false"/>
          <w:color w:val="000000"/>
          <w:sz w:val="28"/>
        </w:rPr>
        <w:t xml:space="preserve"> 4-бабының </w:t>
      </w:r>
      <w:r>
        <w:rPr>
          <w:rFonts w:ascii="Times New Roman"/>
          <w:b w:val="false"/>
          <w:i w:val="false"/>
          <w:color w:val="000000"/>
          <w:sz w:val="28"/>
        </w:rPr>
        <w:t>
 2) тармақшасына, 
</w:t>
      </w:r>
      <w:r>
        <w:rPr>
          <w:rFonts w:ascii="Times New Roman"/>
          <w:b w:val="false"/>
          <w:i w:val="false"/>
          <w:color w:val="000000"/>
          <w:sz w:val="28"/>
        </w:rPr>
        <w:t xml:space="preserve"> 10-бабына </w:t>
      </w:r>
      <w:r>
        <w:rPr>
          <w:rFonts w:ascii="Times New Roman"/>
          <w:b w:val="false"/>
          <w:i w:val="false"/>
          <w:color w:val="000000"/>
          <w:sz w:val="28"/>
        </w:rPr>
        <w:t>
, 17-4-бабының 2-тармағына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Басқармасының "Сақтандыру төлемдеріне кепілдік беру қорына қатысудың үлгі шартын бекіту туралы" 2003 жылғы 24 қыркүйектегі 
</w:t>
      </w:r>
      <w:r>
        <w:rPr>
          <w:rFonts w:ascii="Times New Roman"/>
          <w:b w:val="false"/>
          <w:i w:val="false"/>
          <w:color w:val="000000"/>
          <w:sz w:val="28"/>
        </w:rPr>
        <w:t xml:space="preserve"> N 345 </w:t>
      </w:r>
      <w:r>
        <w:rPr>
          <w:rFonts w:ascii="Times New Roman"/>
          <w:b w:val="false"/>
          <w:i w:val="false"/>
          <w:color w:val="000000"/>
          <w:sz w:val="28"/>
        </w:rPr>
        <w:t>
 қаулысына (Нормативтік құқықтық актілерді мемлекеттік тіркеу тізілімінде N 2548 тіркелген), Агенттік Басқармасының "Қазақстан Республикасының Әділет министрлігінде N 2548 тіркелген,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қаулысына өзгерістер мен толықтыру енгізу туралы" 2004 жылғы 15 наурыздағы 
</w:t>
      </w:r>
      <w:r>
        <w:rPr>
          <w:rFonts w:ascii="Times New Roman"/>
          <w:b w:val="false"/>
          <w:i w:val="false"/>
          <w:color w:val="000000"/>
          <w:sz w:val="28"/>
        </w:rPr>
        <w:t xml:space="preserve"> N 74 </w:t>
      </w:r>
      <w:r>
        <w:rPr>
          <w:rFonts w:ascii="Times New Roman"/>
          <w:b w:val="false"/>
          <w:i w:val="false"/>
          <w:color w:val="000000"/>
          <w:sz w:val="28"/>
        </w:rPr>
        <w:t>
 қаулысымен (Нормативтік құқықтық актілерді мемлекеттік тіркеу тізілімінде N 2797 тіркелген), Агенттік Басқармасының "Сақтандыру төлемдеріне кепілдік беру мәселелері жөніндегі кейбір нормативтік құқықтық актілерге өзгерістер енгізу туралы" 2005 жылғы 28 мамырдағы 
</w:t>
      </w:r>
      <w:r>
        <w:rPr>
          <w:rFonts w:ascii="Times New Roman"/>
          <w:b w:val="false"/>
          <w:i w:val="false"/>
          <w:color w:val="000000"/>
          <w:sz w:val="28"/>
        </w:rPr>
        <w:t xml:space="preserve"> N 159 </w:t>
      </w:r>
      <w:r>
        <w:rPr>
          <w:rFonts w:ascii="Times New Roman"/>
          <w:b w:val="false"/>
          <w:i w:val="false"/>
          <w:color w:val="000000"/>
          <w:sz w:val="28"/>
        </w:rPr>
        <w:t>
 қаулысымен (Нормативтік құқықтық актілерді мемлекеттік тіркеу тізілімінде N 3699 тіркелген), Агенттік Басқармасының "Қазақстан Республикасының Ұлттық Банкi Басқармасының "Сақтандыру төлемдерiне кепiлдiк беру қорына қатысудың үлгi шартын бекiту туралы" 2003 жылғы 24 қыркүйектегi N 345 қаулысына өзгерiс пен толықтыру енгiзу туралы" 2006 жылғы 25 ақпандағы N 47 қаулысымен (Нормативтік құқықтық актілерді мемлекеттік тіркеу тізілімінде N 4161 тіркелген), Агенттік Басқармасының "Сақтандыру төлемдеріне кепілдік беру қорының кепілдік және өтемақы төлемдерін жүзеге асыру ережесін бекіту туралы және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қаулысына өзгерістер мен толықтырулар енгізу туралы" 2006 жылғы 25 наурыздағы 
</w:t>
      </w:r>
      <w:r>
        <w:rPr>
          <w:rFonts w:ascii="Times New Roman"/>
          <w:b w:val="false"/>
          <w:i w:val="false"/>
          <w:color w:val="000000"/>
          <w:sz w:val="28"/>
        </w:rPr>
        <w:t xml:space="preserve"> N 71 </w:t>
      </w:r>
      <w:r>
        <w:rPr>
          <w:rFonts w:ascii="Times New Roman"/>
          <w:b w:val="false"/>
          <w:i w:val="false"/>
          <w:color w:val="000000"/>
          <w:sz w:val="28"/>
        </w:rPr>
        <w:t>
 қаулысымен (Нормативтік құқықтық актілерді мемлекеттік тіркеу тізілімінде N 4221 тіркелген), Агенттік Басқармасының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қаулысына өзгерістер мен толықтырулар енгізу туралы" 2006 жылғы 23 қыркүйектегі 
</w:t>
      </w:r>
      <w:r>
        <w:rPr>
          <w:rFonts w:ascii="Times New Roman"/>
          <w:b w:val="false"/>
          <w:i w:val="false"/>
          <w:color w:val="000000"/>
          <w:sz w:val="28"/>
        </w:rPr>
        <w:t xml:space="preserve"> N 220 </w:t>
      </w:r>
      <w:r>
        <w:rPr>
          <w:rFonts w:ascii="Times New Roman"/>
          <w:b w:val="false"/>
          <w:i w:val="false"/>
          <w:color w:val="000000"/>
          <w:sz w:val="28"/>
        </w:rPr>
        <w:t>
 қаулысымен (Нормативтік құқықтық актілерді мемлекеттік тіркеу тізілімінде N 4437 тіркелген) енгізілген өзгерістерімен және толықтыруларымен бірге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төлемдеріне кепілдік беру қорына қатысудың 
</w:t>
      </w:r>
      <w:r>
        <w:rPr>
          <w:rFonts w:ascii="Times New Roman"/>
          <w:b w:val="false"/>
          <w:i w:val="false"/>
          <w:color w:val="000000"/>
          <w:sz w:val="28"/>
        </w:rPr>
        <w:t xml:space="preserve"> үлгі шартында </w:t>
      </w:r>
      <w:r>
        <w:rPr>
          <w:rFonts w:ascii="Times New Roman"/>
          <w:b w:val="false"/>
          <w:i w:val="false"/>
          <w:color w:val="000000"/>
          <w:sz w:val="28"/>
        </w:rPr>
        <w:t>
:
</w:t>
      </w:r>
      <w:r>
        <w:br/>
      </w:r>
      <w:r>
        <w:rPr>
          <w:rFonts w:ascii="Times New Roman"/>
          <w:b w:val="false"/>
          <w:i w:val="false"/>
          <w:color w:val="000000"/>
          <w:sz w:val="28"/>
        </w:rPr>
        <w:t>
      1-тармақта "міндетті", деген сөзден кейін "қосымша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2-1-тараумен толықтырылсын:
</w:t>
      </w:r>
    </w:p>
    <w:p>
      <w:pPr>
        <w:spacing w:after="0"/>
        <w:ind w:left="0"/>
        <w:jc w:val="both"/>
      </w:pPr>
      <w:r>
        <w:rPr>
          <w:rFonts w:ascii="Times New Roman"/>
          <w:b w:val="false"/>
          <w:i w:val="false"/>
          <w:color w:val="000000"/>
          <w:sz w:val="28"/>
        </w:rPr>
        <w:t>
</w:t>
      </w:r>
      <w:r>
        <w:rPr>
          <w:rFonts w:ascii="Times New Roman"/>
          <w:b/>
          <w:i w:val="false"/>
          <w:color w:val="000000"/>
          <w:sz w:val="28"/>
        </w:rPr>
        <w:t>
"2-1-тарау. Қосымша жарналарды төлеу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4-1. Сақтандыру ұйымы - қатысушы Қор белгілеген қосымша жарналар ставкасына сәйкес айқындалған мөлшерде қосымша жарналарды төлейді.
</w:t>
      </w:r>
      <w:r>
        <w:br/>
      </w:r>
      <w:r>
        <w:rPr>
          <w:rFonts w:ascii="Times New Roman"/>
          <w:b w:val="false"/>
          <w:i w:val="false"/>
          <w:color w:val="000000"/>
          <w:sz w:val="28"/>
        </w:rPr>
        <w:t>
      4-2. Сақтандыру ұйымы - қатысушы қосымша жарнаның сомасын есептеуді уәкілетті органмен бекітілген есептеу әдістемесіне сәйкес дербес жүзеге асырады.
</w:t>
      </w:r>
      <w:r>
        <w:br/>
      </w:r>
      <w:r>
        <w:rPr>
          <w:rFonts w:ascii="Times New Roman"/>
          <w:b w:val="false"/>
          <w:i w:val="false"/>
          <w:color w:val="000000"/>
          <w:sz w:val="28"/>
        </w:rPr>
        <w:t>
      4-3. Сақтандыру ұйымы - қатысушы қосымша жарналарды төлеуді Қазақстан Республикасы Ұлттық Банкіндегі Қордың шотына есепті тоқсаннан кейінгі айдың он бесінші күнінен кешіктірмей әр тоқсанның қорытындысы бойынша дербес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w:t>
      </w:r>
      <w:r>
        <w:br/>
      </w:r>
      <w:r>
        <w:rPr>
          <w:rFonts w:ascii="Times New Roman"/>
          <w:b w:val="false"/>
          <w:i w:val="false"/>
          <w:color w:val="000000"/>
          <w:sz w:val="28"/>
        </w:rPr>
        <w:t>
      1) тармақшада "міндетті" деген сөзден кейін ", қосымша" деген сөзбен толықтырылсын;
</w:t>
      </w:r>
      <w:r>
        <w:br/>
      </w:r>
      <w:r>
        <w:rPr>
          <w:rFonts w:ascii="Times New Roman"/>
          <w:b w:val="false"/>
          <w:i w:val="false"/>
          <w:color w:val="000000"/>
          <w:sz w:val="28"/>
        </w:rPr>
        <w:t>
      4) тармақшада "міндеттемелерді" деген сөзден кейін ", сондай-ақ қосымша жарналарды"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28-тармақтың 4) тармақшасы "міндетті" деген сөзден кейін ", қосымша"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w:t>
      </w:r>
      <w:r>
        <w:br/>
      </w:r>
      <w:r>
        <w:rPr>
          <w:rFonts w:ascii="Times New Roman"/>
          <w:b w:val="false"/>
          <w:i w:val="false"/>
          <w:color w:val="000000"/>
          <w:sz w:val="28"/>
        </w:rPr>
        <w:t>
      1) тармақшада "міндетті" деген сөзден кейін ", қосымша" деген сөзбен толықтырылсын;
</w:t>
      </w:r>
      <w:r>
        <w:br/>
      </w:r>
      <w:r>
        <w:rPr>
          <w:rFonts w:ascii="Times New Roman"/>
          <w:b w:val="false"/>
          <w:i w:val="false"/>
          <w:color w:val="000000"/>
          <w:sz w:val="28"/>
        </w:rPr>
        <w:t>
      2) тармақша "жарналар" деген сөзден кейін ", қосымша жарналар"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 "міндетті" деген сөзден кейін ", қосымша"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37-тармақта "міндетті" деген сөзден кейін ", қосымша" деген сөздермен толықтырылсын, "міндетті" деген сөзден кейін ", қосымша"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қосымшаның атауында "жарналар" деген сөзден кейін ", қосымша жарналар" деген сөздермен толықтырылсын;
</w:t>
      </w:r>
      <w:r>
        <w:br/>
      </w:r>
      <w:r>
        <w:rPr>
          <w:rFonts w:ascii="Times New Roman"/>
          <w:b w:val="false"/>
          <w:i w:val="false"/>
          <w:color w:val="000000"/>
          <w:sz w:val="28"/>
        </w:rPr>
        <w:t>
      кестедегі "Қорға қатысқаннан бастап кезеңде есептелген шартты міндеттемелердің жалпы сомасы (өсіп отыратын нәтижесімен)" деген бағаннан кейін мынадай мазмұндағы бағанмен толықтырылсын:
</w:t>
      </w:r>
      <w:r>
        <w:br/>
      </w:r>
      <w:r>
        <w:rPr>
          <w:rFonts w:ascii="Times New Roman"/>
          <w:b w:val="false"/>
          <w:i w:val="false"/>
          <w:color w:val="000000"/>
          <w:sz w:val="28"/>
        </w:rPr>
        <w:t>
      "Қосымша жарналардың есептелген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2008 жылғы 1 қазаннан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(М.С. Бөбеев):
</w:t>
      </w:r>
      <w:r>
        <w:br/>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қаулыны Қазақстан Республикасының Әділет Министрлігінде мемлекеттік тіркеуден өткен күннен бастап он күндік мерзімде Агенттіктің мүдделі бөлімшелеріне, Сақтандыру төлемдеріне кепілдік беру қорына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Төраға Қызметі (Е.Н. Заборцева)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