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f2d3" w14:textId="f5cf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N 157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2007 жылғы 25 маусымдағы N 169 Қаулысы. Қазақстан Республикасының Әділет министрлігінде 2007 жылғы 31 шілдеде Нормативтік құқықтық кесімдерді мемлекеттік тіркеудің тізіліміне N 4839 болып енгізілді. Күші жойылды - Қазақстан Республикасы Ұлттық Банкі Басқармасының 2012 жылғы 24 ақпандағы № 95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Қаржы ұйымдарының басшы қызметкерлерін келісу мәселелерін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Басқармасының»"Қаржы ұйымдарының басшы қызметкерлерін тағайындауға (сайлауға) келісім беру ережесін бекіту туралы" 2004 жылғы 12 маусымдағы  </w:t>
      </w:r>
      <w:r>
        <w:rPr>
          <w:rFonts w:ascii="Times New Roman"/>
          <w:b w:val="false"/>
          <w:i w:val="false"/>
          <w:color w:val="000000"/>
          <w:sz w:val="28"/>
        </w:rPr>
        <w:t xml:space="preserve">N 157 </w:t>
      </w:r>
      <w:r>
        <w:rPr>
          <w:rFonts w:ascii="Times New Roman"/>
          <w:b w:val="false"/>
          <w:i w:val="false"/>
          <w:color w:val="000000"/>
          <w:sz w:val="28"/>
        </w:rPr>
        <w:t xml:space="preserve"> қаулысына (Нормативтік құқықтық актілерді мемлекеттік тіркеу тізілімінде N 2952 тіркелген) Агенттік Басқармасының»"Қазақстан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2005 жылғы 19 ақпандағы  </w:t>
      </w:r>
      <w:r>
        <w:rPr>
          <w:rFonts w:ascii="Times New Roman"/>
          <w:b w:val="false"/>
          <w:i w:val="false"/>
          <w:color w:val="000000"/>
          <w:sz w:val="28"/>
        </w:rPr>
        <w:t xml:space="preserve">N 35 </w:t>
      </w:r>
      <w:r>
        <w:rPr>
          <w:rFonts w:ascii="Times New Roman"/>
          <w:b w:val="false"/>
          <w:i w:val="false"/>
          <w:color w:val="000000"/>
          <w:sz w:val="28"/>
        </w:rPr>
        <w:t xml:space="preserve"> қаулысымен (Нормативтік құқықтық актілерді мемлекеттік тіркеу тізілімінде N 3509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2005 жылғы маусым, N 15, 111-құжат),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2006 жылғы 25 ақпандағы  </w:t>
      </w:r>
      <w:r>
        <w:rPr>
          <w:rFonts w:ascii="Times New Roman"/>
          <w:b w:val="false"/>
          <w:i w:val="false"/>
          <w:color w:val="000000"/>
          <w:sz w:val="28"/>
        </w:rPr>
        <w:t xml:space="preserve">N 35 </w:t>
      </w:r>
      <w:r>
        <w:rPr>
          <w:rFonts w:ascii="Times New Roman"/>
          <w:b w:val="false"/>
          <w:i w:val="false"/>
          <w:color w:val="000000"/>
          <w:sz w:val="28"/>
        </w:rPr>
        <w:t xml:space="preserve"> қаулысымен (Нормативтік құқықтық актілерді мемлекеттік тіркеу тізілімінде N 4168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w:t>
      </w:r>
      <w:r>
        <w:rPr>
          <w:rFonts w:ascii="Times New Roman"/>
          <w:b w:val="false"/>
          <w:i w:val="false"/>
          <w:color w:val="000000"/>
          <w:sz w:val="28"/>
        </w:rPr>
        <w:t xml:space="preserve">N 76 </w:t>
      </w:r>
      <w:r>
        <w:rPr>
          <w:rFonts w:ascii="Times New Roman"/>
          <w:b w:val="false"/>
          <w:i w:val="false"/>
          <w:color w:val="000000"/>
          <w:sz w:val="28"/>
        </w:rPr>
        <w:t>  қаулысымен (Нормативтік құқықтық актілерді мемлекеттік тіркеу тізілімінде N 4670 тіркелген), Агенттік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 2007 жылғы 30 сәуірдегі  </w:t>
      </w:r>
      <w:r>
        <w:rPr>
          <w:rFonts w:ascii="Times New Roman"/>
          <w:b w:val="false"/>
          <w:i w:val="false"/>
          <w:color w:val="000000"/>
          <w:sz w:val="28"/>
        </w:rPr>
        <w:t xml:space="preserve">N 120 </w:t>
      </w:r>
      <w:r>
        <w:rPr>
          <w:rFonts w:ascii="Times New Roman"/>
          <w:b w:val="false"/>
          <w:i w:val="false"/>
          <w:color w:val="000000"/>
          <w:sz w:val="28"/>
        </w:rPr>
        <w:t xml:space="preserve"> қаулысымен (Нормативтік құқықтық актілерді мемлекеттік тіркеу тізілімінде N 4708 тіркелген) енгізілген өзгерістері мен толықтыруларымен бірге мынадай толықтыру мен өзгеріс енгізілсін: </w:t>
      </w:r>
    </w:p>
    <w:bookmarkEnd w:id="1"/>
    <w:bookmarkStart w:name="z3" w:id="2"/>
    <w:p>
      <w:pPr>
        <w:spacing w:after="0"/>
        <w:ind w:left="0"/>
        <w:jc w:val="both"/>
      </w:pPr>
      <w:r>
        <w:rPr>
          <w:rFonts w:ascii="Times New Roman"/>
          <w:b w:val="false"/>
          <w:i w:val="false"/>
          <w:color w:val="000000"/>
          <w:sz w:val="28"/>
        </w:rPr>
        <w:t>
      көрсетілген қаулымен бекітілген Қаржы ұйымдары басшы қызметкерлерін тағайындауға (сайлауға) келісім беру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xml:space="preserve">
      4-тармақтың 6) тармақшасының алтыншы абзацындағы "Шетелдік азаматтар өз елінің азаматтығымен, ал азаматтығы жоқ тұлғалар - олардың тұрақты тұратын елдерінің тиісті мемлекеттік органы берген соған ұқсас мазмұндағы құжатты қосымша ұсынады."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Азаматтығы бар елінде (шетел азаматтары үшін) немесе тұрақты тұратын елінде (азаматтығы жоқ тұлғалар үшін) экономикалық қызмет саласындағы қылмыстар немесе ауырлығы орташа қылмыстар, ауыр және аса ауыр қылмыстар үшін алынбаған немесе өтелмеген соттылығының жоқ екендігі туралы мәліметтердің сенімділігін растау мақсатында шетел азаматтары (азаматтығы жоқ тұлғалар) қаржы ұйымдарының басшы қызметкері лауазымына тағайындалған (сайланған) күннен бастап төрт айдан кешіктірмейтін мерзімде уәкілетті органға олардың азаматтығы бар елінің (азаматтығы жоқ тұлғалар үшін - тұрақты тұратын елінің) мемлекеттік органы берген тиісті құжатты ұсынады. </w:t>
      </w:r>
      <w:r>
        <w:br/>
      </w:r>
      <w:r>
        <w:rPr>
          <w:rFonts w:ascii="Times New Roman"/>
          <w:b w:val="false"/>
          <w:i w:val="false"/>
          <w:color w:val="000000"/>
          <w:sz w:val="28"/>
        </w:rPr>
        <w:t xml:space="preserve">
      Көрсетілген құжатты осы тармақта белгіленген мерзімде ұсынбаған жағдайда, мәліметтер негізінде келісім берілген осы мәліметтер шынайы емес болып табылады, және берілген келісім Қазақстан Республикасының заңнамалық актілерінде көзделген негіздер бойынша уәкілетті органмен қайтарып алуға жатады.". </w:t>
      </w:r>
    </w:p>
    <w:bookmarkEnd w:id="3"/>
    <w:bookmarkStart w:name="z5"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4"/>
    <w:bookmarkStart w:name="z6" w:id="5"/>
    <w:p>
      <w:pPr>
        <w:spacing w:after="0"/>
        <w:ind w:left="0"/>
        <w:jc w:val="both"/>
      </w:pPr>
      <w:r>
        <w:rPr>
          <w:rFonts w:ascii="Times New Roman"/>
          <w:b w:val="false"/>
          <w:i w:val="false"/>
          <w:color w:val="000000"/>
          <w:sz w:val="28"/>
        </w:rPr>
        <w:t xml:space="preserve">
      3. Лицензиялау басқармасы (Ә.Ж. Нәжімеденова):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5"/>
    <w:bookmarkStart w:name="z7" w:id="6"/>
    <w:p>
      <w:pPr>
        <w:spacing w:after="0"/>
        <w:ind w:left="0"/>
        <w:jc w:val="both"/>
      </w:pPr>
      <w:r>
        <w:rPr>
          <w:rFonts w:ascii="Times New Roman"/>
          <w:b w:val="false"/>
          <w:i w:val="false"/>
          <w:color w:val="000000"/>
          <w:sz w:val="28"/>
        </w:rPr>
        <w:t xml:space="preserve">
      4. Төраға қызметі (Е.Н. Заборцева) осы қаулыны Қазақстан Республикасының бұқаралық ақпарат құралдарында жариялауды қамтамасыз етсін.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орынбасарлары Е.Л. Бахмутоваға және Ғ.Н. Өзбековке олардың қызметтік міндеттемелеріне сәйкес жүктелсін.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