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86ab" w14:textId="19b8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қорының қатысушылары-сақтандыру ұйымдары төлеу үшін бастапқы біржолғы жарна мөлшерін белгілеу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25 маусымдағы N 184 Қаулысы. Қазақстан Республикасының Әділет Министрлігінде 2007 жылғы 7 тамызда Нормативтік құқықтық кесімдерді мемлекеттік тіркеудің тізіліміне N 4855 болып енгізілді.</w:t>
      </w:r>
    </w:p>
    <w:p>
      <w:pPr>
        <w:spacing w:after="0"/>
        <w:ind w:left="0"/>
        <w:jc w:val="both"/>
      </w:pPr>
      <w:bookmarkStart w:name="z1" w:id="0"/>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w:t>
      </w:r>
    </w:p>
    <w:bookmarkEnd w:id="0"/>
    <w:p>
      <w:pPr>
        <w:spacing w:after="0"/>
        <w:ind w:left="0"/>
        <w:jc w:val="both"/>
      </w:pPr>
      <w:r>
        <w:rPr>
          <w:rFonts w:ascii="Times New Roman"/>
          <w:b w:val="false"/>
          <w:i w:val="false"/>
          <w:color w:val="000000"/>
          <w:sz w:val="28"/>
        </w:rPr>
        <w:t xml:space="preserve">
      "Сақтандыру төлемдеріне кепілдік беру қоры туралы" Қазақстан Республикасының 2003 жылғы 3 маусымдағы Заңының  </w:t>
      </w:r>
      <w:r>
        <w:rPr>
          <w:rFonts w:ascii="Times New Roman"/>
          <w:b w:val="false"/>
          <w:i w:val="false"/>
          <w:color w:val="000000"/>
          <w:sz w:val="28"/>
        </w:rPr>
        <w:t>17-4-бабының</w:t>
      </w:r>
      <w:r>
        <w:rPr>
          <w:rFonts w:ascii="Times New Roman"/>
          <w:b w:val="false"/>
          <w:i w:val="false"/>
          <w:color w:val="000000"/>
          <w:sz w:val="28"/>
        </w:rPr>
        <w:t xml:space="preserve"> 2-тармағына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Сақтандыру төлемдеріне кепілдік беру қорымен көлік құралдары иелерінің азаматтық-құқықтық жауапкершілігін міндетті сақтандыру бойынша алғаш рет қатысу шартын жасасқан қатысушылар-сақтандыру ұйымдары үшін Қазақстан Республикасының тиісті жылға арналған мемлекеттік бюджет туралы заңнамасында белгіленген айлық есептік көрсеткіштің 150 еселенген мөлшеріне тең бастапқы біржолғы жарна сомасы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14.06.2021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 2008 жылғы 1 қазаннан бастап қолданысқа енгізіледі. </w:t>
      </w:r>
    </w:p>
    <w:bookmarkEnd w:id="2"/>
    <w:bookmarkStart w:name="z4" w:id="3"/>
    <w:p>
      <w:pPr>
        <w:spacing w:after="0"/>
        <w:ind w:left="0"/>
        <w:jc w:val="both"/>
      </w:pPr>
      <w:r>
        <w:rPr>
          <w:rFonts w:ascii="Times New Roman"/>
          <w:b w:val="false"/>
          <w:i w:val="false"/>
          <w:color w:val="000000"/>
          <w:sz w:val="28"/>
        </w:rPr>
        <w:t xml:space="preserve">
      3. Стратегия және талдау департаменті (М.С. Бөбеев): </w:t>
      </w:r>
    </w:p>
    <w:bookmarkEnd w:id="3"/>
    <w:p>
      <w:pPr>
        <w:spacing w:after="0"/>
        <w:ind w:left="0"/>
        <w:jc w:val="both"/>
      </w:pPr>
      <w:r>
        <w:rPr>
          <w:rFonts w:ascii="Times New Roman"/>
          <w:b w:val="false"/>
          <w:i w:val="false"/>
          <w:color w:val="000000"/>
          <w:sz w:val="28"/>
        </w:rPr>
        <w:t xml:space="preserve">
      1) Заң департаментімен (М.Б. Байсынов) бірлесіп, осы қаулыны Қазақстан Республикасының Әділет министрлігінде мемлекеттік тіркеуден өткізу шараларын қолға алсын; </w:t>
      </w:r>
    </w:p>
    <w:p>
      <w:pPr>
        <w:spacing w:after="0"/>
        <w:ind w:left="0"/>
        <w:jc w:val="both"/>
      </w:pPr>
      <w:r>
        <w:rPr>
          <w:rFonts w:ascii="Times New Roman"/>
          <w:b w:val="false"/>
          <w:i w:val="false"/>
          <w:color w:val="000000"/>
          <w:sz w:val="28"/>
        </w:rPr>
        <w:t xml:space="preserve">
      2) осы қаулыны Қазақстан Республикасы Әділет Министрлігінде мемлекеттік тіркеуден өткен күннен бастап он күндік мерзімде оны Агенттіктің мүдделі бөлімшелеріне, Сақтандыру төлемдеріне кепілдік беру қорына және "Қазақстан қаржыгерлерінің қауымдастығы" Заңды тұлғалар бірлестігіне жіберсін. </w:t>
      </w:r>
    </w:p>
    <w:bookmarkStart w:name="z5" w:id="4"/>
    <w:p>
      <w:pPr>
        <w:spacing w:after="0"/>
        <w:ind w:left="0"/>
        <w:jc w:val="both"/>
      </w:pPr>
      <w:r>
        <w:rPr>
          <w:rFonts w:ascii="Times New Roman"/>
          <w:b w:val="false"/>
          <w:i w:val="false"/>
          <w:color w:val="000000"/>
          <w:sz w:val="28"/>
        </w:rPr>
        <w:t xml:space="preserve">
      4. Агенттіктің Төраға Қызметі (Е.Н. Заборцева) осы қаулыны Қазақстан Республикасының бұқаралық ақпарат құралдарында жариялау шараларын қолға алсын.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Ғ.Н. Өзбековке жүктелсін.  </w:t>
      </w:r>
    </w:p>
    <w:bookmarkEnd w:id="5"/>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