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b17" w14:textId="4cc2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тораптық ережелерді бекіту туралы" Қазақстан Республикасы Премьер-Министрінің орынбасары - Қазақстан Республикасы Энергетика және минералдық ресурстар министрінің 2001 жылғы 24 желтоқсандағы N 314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2007 жылғы 26 шілдедегі N 175 Бұйрығы. Қазақстан Республикасының Әділет министрлігінде 2007 жылғы 9 тамыздағы Нормативтік құқықтық кесімдерді мемлекеттік тіркеудің тізіліміне N 4859 болып енгізілді.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25 қазандағы № 329 бұйрығымен</w:t>
      </w:r>
    </w:p>
    <w:p>
      <w:pPr>
        <w:spacing w:after="0"/>
        <w:ind w:left="0"/>
        <w:jc w:val="both"/>
      </w:pPr>
      <w:r>
        <w:rPr>
          <w:rFonts w:ascii="Times New Roman"/>
          <w:b w:val="false"/>
          <w:i w:val="false"/>
          <w:color w:val="ff0000"/>
          <w:sz w:val="28"/>
        </w:rPr>
        <w:t>      Ескерту. Күші жойылды - ҚР Премьер-Министрінің орынбасары - ҚР Индустрия және жаңа технологиялар министрінің 25.10.2013 </w:t>
      </w:r>
      <w:r>
        <w:rPr>
          <w:rFonts w:ascii="Times New Roman"/>
          <w:b w:val="false"/>
          <w:i w:val="false"/>
          <w:color w:val="ff0000"/>
          <w:sz w:val="28"/>
        </w:rPr>
        <w:t>№ 329</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Тұтынушылардың электр қондырғыларын қосуға техникалық талаптар берудің мерзімдерін реттеу және Қазақстан Республикасының электр энергетикасы саласындағы заңнамасын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"Электр тораптық ережелерді бекіту туралы" Қазақстан Республикасы Премьер-Министрінің орынбасары - Қазақстан Республикасы Энергетика және минералдық ресурстар министрінің 2001 жылғы 24 желтоқсандағы  </w:t>
      </w:r>
      <w:r>
        <w:rPr>
          <w:rFonts w:ascii="Times New Roman"/>
          <w:b w:val="false"/>
          <w:i w:val="false"/>
          <w:color w:val="000000"/>
          <w:sz w:val="28"/>
        </w:rPr>
        <w:t xml:space="preserve">N 314 </w:t>
      </w:r>
      <w:r>
        <w:rPr>
          <w:rFonts w:ascii="Times New Roman"/>
          <w:b w:val="false"/>
          <w:i w:val="false"/>
          <w:color w:val="000000"/>
          <w:sz w:val="28"/>
        </w:rPr>
        <w:t>бұйрығына (Нормативтік құқықтық актілерді мемлекеттік тіркеудің тізілімінде N 1708 болып тіркелген, Қазақстан Республикасының орталық атқару және өзге де мемлекеттік органдарының нормативтік құқықтық актілерінің Бюллетенінде, 2002 ж., 25-28 нөмірлерінде жарияланған, "Электр желілік ережені бекіту туралы" Қазақстан Республикасы Премьер-Министрінің орынбасары - Қазақстан Республикасының Энергетика және минералдық ресурстар министрінің 2001 жылғы 24 желтоқсандағы N 314 бұйрығына өзгерістер мен толықтырулар енгізу туралы" Қазақстан Республикасы Энергетика және минералдық ресурстар министрінің 2004 жылғы 16 қыркүйектегі  </w:t>
      </w:r>
      <w:r>
        <w:rPr>
          <w:rFonts w:ascii="Times New Roman"/>
          <w:b w:val="false"/>
          <w:i w:val="false"/>
          <w:color w:val="000000"/>
          <w:sz w:val="28"/>
        </w:rPr>
        <w:t xml:space="preserve">N 222 </w:t>
      </w:r>
      <w:r>
        <w:rPr>
          <w:rFonts w:ascii="Times New Roman"/>
          <w:b w:val="false"/>
          <w:i w:val="false"/>
          <w:color w:val="000000"/>
          <w:sz w:val="28"/>
        </w:rPr>
        <w:t xml:space="preserve">бұйрығымен енгізілген өзгерістерімен және толықтыруларымен, Қазақстан Республикасының нормативтік құқықтық актілерін мемлекеттік тіркеудің тізілімінде N 3106 болып тіркелген, 2005 жылғы 18 қарашадағы N 150-151 (775) "Заң газетінде"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Электр желілік  </w:t>
      </w:r>
      <w:r>
        <w:rPr>
          <w:rFonts w:ascii="Times New Roman"/>
          <w:b w:val="false"/>
          <w:i w:val="false"/>
          <w:color w:val="000000"/>
          <w:sz w:val="28"/>
        </w:rPr>
        <w:t xml:space="preserve">ережеде </w:t>
      </w:r>
      <w:r>
        <w:rPr>
          <w:rFonts w:ascii="Times New Roman"/>
          <w:b w:val="false"/>
          <w:i w:val="false"/>
          <w:color w:val="000000"/>
          <w:sz w:val="28"/>
        </w:rPr>
        <w:t xml:space="preserve">: </w:t>
      </w:r>
      <w:r>
        <w:br/>
      </w:r>
      <w:r>
        <w:rPr>
          <w:rFonts w:ascii="Times New Roman"/>
          <w:b w:val="false"/>
          <w:i w:val="false"/>
          <w:color w:val="000000"/>
          <w:sz w:val="28"/>
        </w:rPr>
        <w:t xml:space="preserve">
      125-тармақ мынадай редакцияда жазылсын: </w:t>
      </w:r>
      <w:r>
        <w:br/>
      </w:r>
      <w:r>
        <w:rPr>
          <w:rFonts w:ascii="Times New Roman"/>
          <w:b w:val="false"/>
          <w:i w:val="false"/>
          <w:color w:val="000000"/>
          <w:sz w:val="28"/>
        </w:rPr>
        <w:t xml:space="preserve">
      "125. Жалғаным тәртіптері және оны атқарудың болжалды мерзімдері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533"/>
        <w:gridCol w:w="3993"/>
      </w:tblGrid>
      <w:tr>
        <w:trPr>
          <w:trHeight w:val="165"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Ресми өтінімді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Жиынтық қуаты 1 МВт-қа дейінгі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1575"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Жиынтық қуаты 1 МВт-тан асатын (егер желіні күшейтуді талап етпесе)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Жиынтық қуаты 1 МВт-тан асатын (егер желіні күшейтуді талап еткенде)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Ұсынысты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Келісімге қол қою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және 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Қосылған объектіні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құрамы: Электржелілік компаниясы, Мемэнергоқадағалау комитетінің өкілдері, Бас мердігер, 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Қосуға рұқсат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Мемэнергоқадағалау </w:t>
            </w:r>
            <w:r>
              <w:br/>
            </w:r>
            <w:r>
              <w:rPr>
                <w:rFonts w:ascii="Times New Roman"/>
                <w:b w:val="false"/>
                <w:i w:val="false"/>
                <w:color w:val="000000"/>
                <w:sz w:val="20"/>
              </w:rPr>
              <w:t xml:space="preserve">
Комитеті </w:t>
            </w:r>
          </w:p>
        </w:tc>
      </w:tr>
    </w:tbl>
    <w:bookmarkStart w:name="z4" w:id="3"/>
    <w:p>
      <w:pPr>
        <w:spacing w:after="0"/>
        <w:ind w:left="0"/>
        <w:jc w:val="both"/>
      </w:pPr>
      <w:r>
        <w:rPr>
          <w:rFonts w:ascii="Times New Roman"/>
          <w:b w:val="false"/>
          <w:i w:val="false"/>
          <w:color w:val="000000"/>
          <w:sz w:val="28"/>
        </w:rPr>
        <w:t xml:space="preserve">
      133-тармақ мынадай редакцияда жазылсын: </w:t>
      </w:r>
      <w:r>
        <w:br/>
      </w:r>
      <w:r>
        <w:rPr>
          <w:rFonts w:ascii="Times New Roman"/>
          <w:b w:val="false"/>
          <w:i w:val="false"/>
          <w:color w:val="000000"/>
          <w:sz w:val="28"/>
        </w:rPr>
        <w:t xml:space="preserve">
      "133. Қосылымға берілген өтінішке жауап ретінде электржелілік компания айрықшамалармен (Техникалық шарттармен) бірге қосылымға ұсыныстарды әзірлеуді бастауы және өтінушіге дайын ұсынысты осы Ереженің 125-тармағында көрсетілген мерзімде беруі тиіс. </w:t>
      </w:r>
    </w:p>
    <w:bookmarkEnd w:id="3"/>
    <w:bookmarkStart w:name="z5" w:id="4"/>
    <w:p>
      <w:pPr>
        <w:spacing w:after="0"/>
        <w:ind w:left="0"/>
        <w:jc w:val="both"/>
      </w:pPr>
      <w:r>
        <w:rPr>
          <w:rFonts w:ascii="Times New Roman"/>
          <w:b w:val="false"/>
          <w:i w:val="false"/>
          <w:color w:val="000000"/>
          <w:sz w:val="28"/>
        </w:rPr>
        <w:t xml:space="preserve">
      137-тармақ мынадай редакцияда жазылсын: </w:t>
      </w:r>
      <w:r>
        <w:br/>
      </w:r>
      <w:r>
        <w:rPr>
          <w:rFonts w:ascii="Times New Roman"/>
          <w:b w:val="false"/>
          <w:i w:val="false"/>
          <w:color w:val="000000"/>
          <w:sz w:val="28"/>
        </w:rPr>
        <w:t xml:space="preserve">
      "137. Электр станциясын қосу ұсыныстарын даярлаған кезде электржелілік компания келесі шамаларды қарастыруы тиіс: әр-түрлі кернеудегі таратушы құрылғылар арасындағы ағындардың алдын ала мәні, өндіруші қондырғылардың кернеу сыныптары бойынша таралуы, қуат берудің электр түсімі және электр станциясынан шығатын әрбір кернеу сыныбының электр жеткізу желілерінің саны, электр энергиясының алмасу ағындарының сипаты мен көлемі"; </w:t>
      </w:r>
    </w:p>
    <w:bookmarkEnd w:id="4"/>
    <w:bookmarkStart w:name="z6" w:id="5"/>
    <w:p>
      <w:pPr>
        <w:spacing w:after="0"/>
        <w:ind w:left="0"/>
        <w:jc w:val="both"/>
      </w:pPr>
      <w:r>
        <w:rPr>
          <w:rFonts w:ascii="Times New Roman"/>
          <w:b w:val="false"/>
          <w:i w:val="false"/>
          <w:color w:val="000000"/>
          <w:sz w:val="28"/>
        </w:rPr>
        <w:t xml:space="preserve">
      144-тармақтың бірінші сөйлемі мынадай редакцияда жазылсын: </w:t>
      </w:r>
      <w:r>
        <w:br/>
      </w:r>
      <w:r>
        <w:rPr>
          <w:rFonts w:ascii="Times New Roman"/>
          <w:b w:val="false"/>
          <w:i w:val="false"/>
          <w:color w:val="000000"/>
          <w:sz w:val="28"/>
        </w:rPr>
        <w:t xml:space="preserve">
      "144. Пайдаланушының қосылымға ұсынысын қарау (қабылдау) осы Ереженің 125-тармағында көрсетілген мерзімге сәйкес қабылданады немесе тараптармен айқындалуы мүмкін"; </w:t>
      </w:r>
    </w:p>
    <w:bookmarkEnd w:id="5"/>
    <w:bookmarkStart w:name="z7" w:id="6"/>
    <w:p>
      <w:pPr>
        <w:spacing w:after="0"/>
        <w:ind w:left="0"/>
        <w:jc w:val="both"/>
      </w:pPr>
      <w:r>
        <w:rPr>
          <w:rFonts w:ascii="Times New Roman"/>
          <w:b w:val="false"/>
          <w:i w:val="false"/>
          <w:color w:val="000000"/>
          <w:sz w:val="28"/>
        </w:rPr>
        <w:t xml:space="preserve">
      146-тармақтың бірінші сөйлемінде "алты айдың ішінде өтінушіге "объектіні электржелілік компанияға қосудың алдын ала ұсынысын" береді" деген сөздер "осы Ереженің 125-тармағында көрсетілген мерзімде өтінушіге объектіні электржелілік компанияға қосудың алдын ала Ұсынысын (алдын ала Техникалық шарттар) береді"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5-қосымшаның төртінші абзацында "110 кВ-тық" деген сөздерден кейін "және одан төмен"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министрлігінің Электр энергетикасы және көмір өнеркәсібі департаменті заңнамада белгіленген тәртіппен осы бұйрықтың Қазақстан Республикасының Әділет министрлігінде мемлекеттік тіркелуін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 алғаш рет ресми жарияланған күнінен бастап он күнтізбелік күн өткен соң қолданысқа енгізіледі. </w:t>
      </w:r>
    </w:p>
    <w:bookmarkEnd w:id="9"/>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