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91a8" w14:textId="88d9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 қайта ұйымдастыруға және таратуға келісім беру туралы өтініштерді ұсыну және қарау ережесін бекіту туралы" Қазақстан Республикасының Табиғи монополияларды реттеу және бәсекелестікті қорғау жөніндегі агенттігі төрағасының 2003 жылғы 24 ақпандағы N 49-НҚ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2007 жылғы 2 тамыздағы N 212-НҚ Бұйрығы. Қазақстан Республикасының Әділет Министрлігінде 2007 жылғы 20 тамызда Нормативтік құқықтық кесімдерді мемлекеттік тіркеудің тізіліміне N 4884 болып енгізілді. Күші жойылды - Қазақстан Республикасы Ұлттық экономика министрінің 2015 жылғы 15 маусымдағы № 430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15.06.2015 </w:t>
      </w:r>
      <w:r>
        <w:rPr>
          <w:rFonts w:ascii="Times New Roman"/>
          <w:b w:val="false"/>
          <w:i w:val="false"/>
          <w:color w:val="ff0000"/>
          <w:sz w:val="28"/>
        </w:rPr>
        <w:t>№ 430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 xml:space="preserve">18-1 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1. "Табиғи монополиялар субъектілерін қайта ұйымдастыруға және таратуға келісім беру туралы өтініштерді ұсыну және қарау ережесін бекіту туралы" Қазақстан Республикасының Табиғи монополияларды реттеу және бәсекелестікті қорғау жөніндегі агенттігі төрағасының 2003 жылғы 24 ақпандағы  </w:t>
      </w:r>
      <w:r>
        <w:rPr>
          <w:rFonts w:ascii="Times New Roman"/>
          <w:b w:val="false"/>
          <w:i w:val="false"/>
          <w:color w:val="000000"/>
          <w:sz w:val="28"/>
        </w:rPr>
        <w:t xml:space="preserve">N 49-НҚ </w:t>
      </w:r>
      <w:r>
        <w:rPr>
          <w:rFonts w:ascii="Times New Roman"/>
          <w:b w:val="false"/>
          <w:i w:val="false"/>
          <w:color w:val="000000"/>
          <w:sz w:val="28"/>
        </w:rPr>
        <w:t xml:space="preserve">бұйрығына (Нормативтік құқықтық актілерді мемлекеттік тіркеу тізілімінде N 2214 нөмірмен тіркелген, "Ресми газет" газетінде 2003 жылғы 17 мамырда N 20 жарияланған, Нормативтік құқықтық актілерді мемлекеттік тіркеу тізілімінде N 3878 нөмірмен тіркелген, "Ресми газет" газетінде 2005 жылғы 29 қазанда N 45 нөмірмен жарияланған" Табиғи монополия субъектілерін қайта ұйымдастыруды немесе таратуды уәкілетті органмен келісу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24 ақпандағы N 49-НҚ бұйрығына өзгерістер мен толықтырулар енгізу туралы" Қазақстан Республикасы Табиғи монополияларды реттеу агенттігі төрағасының 2005 жылғы 29 қыркүйектегі N 283-НҚ бұйрығымен өзгерістер мен толықтырулар енгізілген)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 қайта ұйымдастыруға және таратуға келісім беру туралы өтініштерді ұсыну және қарау ережесінде: </w:t>
      </w:r>
    </w:p>
    <w:bookmarkEnd w:id="1"/>
    <w:bookmarkStart w:name="z3" w:id="2"/>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уәкілетті орган - табиғи монополиялар салаларындағы қызметті бақылау мен реттеуді жүзеге асыратын мемлекеттік орган;"; </w:t>
      </w:r>
      <w:r>
        <w:br/>
      </w:r>
      <w:r>
        <w:rPr>
          <w:rFonts w:ascii="Times New Roman"/>
          <w:b w:val="false"/>
          <w:i w:val="false"/>
          <w:color w:val="000000"/>
          <w:sz w:val="28"/>
        </w:rPr>
        <w:t xml:space="preserve">
      мынадай мазмұндағы 4) және 5) тармақшалармен толықтырылсын: </w:t>
      </w:r>
      <w:r>
        <w:br/>
      </w:r>
      <w:r>
        <w:rPr>
          <w:rFonts w:ascii="Times New Roman"/>
          <w:b w:val="false"/>
          <w:i w:val="false"/>
          <w:color w:val="000000"/>
          <w:sz w:val="28"/>
        </w:rPr>
        <w:t xml:space="preserve">
      "4) орталық уәкілетті орган - табиғи монополиялар салаларындағы қызметті бақылау мен реттеуді жүзеге асыратын орталық атқарушы орган; </w:t>
      </w:r>
      <w:r>
        <w:br/>
      </w:r>
      <w:r>
        <w:rPr>
          <w:rFonts w:ascii="Times New Roman"/>
          <w:b w:val="false"/>
          <w:i w:val="false"/>
          <w:color w:val="000000"/>
          <w:sz w:val="28"/>
        </w:rPr>
        <w:t xml:space="preserve">
      5) аумақтық уәкілетті органдар - табиғи монополиялар салаларындағы қызметті бақылау мен реттеуді жүзеге асыратын орталық уәкілетті органның аумақтық бөлімшелері."; </w:t>
      </w:r>
    </w:p>
    <w:bookmarkEnd w:id="2"/>
    <w:bookmarkStart w:name="z4" w:id="3"/>
    <w:p>
      <w:pPr>
        <w:spacing w:after="0"/>
        <w:ind w:left="0"/>
        <w:jc w:val="both"/>
      </w:pPr>
      <w:r>
        <w:rPr>
          <w:rFonts w:ascii="Times New Roman"/>
          <w:b w:val="false"/>
          <w:i w:val="false"/>
          <w:color w:val="000000"/>
          <w:sz w:val="28"/>
        </w:rPr>
        <w:t xml:space="preserve">
      7-тармақтағы "уәкiлеттi органға" деген сөздер өзгеріссіз қалдырылсын; </w:t>
      </w:r>
    </w:p>
    <w:bookmarkEnd w:id="3"/>
    <w:bookmarkStart w:name="z5" w:id="4"/>
    <w:p>
      <w:pPr>
        <w:spacing w:after="0"/>
        <w:ind w:left="0"/>
        <w:jc w:val="both"/>
      </w:pPr>
      <w:r>
        <w:rPr>
          <w:rFonts w:ascii="Times New Roman"/>
          <w:b w:val="false"/>
          <w:i w:val="false"/>
          <w:color w:val="000000"/>
          <w:sz w:val="28"/>
        </w:rPr>
        <w:t xml:space="preserve">
      мынадай мазмұндағы 7-1 тармақпен толықтырылсын: </w:t>
      </w:r>
      <w:r>
        <w:br/>
      </w:r>
      <w:r>
        <w:rPr>
          <w:rFonts w:ascii="Times New Roman"/>
          <w:b w:val="false"/>
          <w:i w:val="false"/>
          <w:color w:val="000000"/>
          <w:sz w:val="28"/>
        </w:rPr>
        <w:t xml:space="preserve">
      "7-1. Табиғи монополиялар субъектілерінің Мемлекеттік тіркелімінің жергілікті бөліміне енгізілген Субъектінің қайта ұйымдастыруға және таратуға келісім беру туралы өтініші тиісті аумақтық уәкілетті органға беріледі. </w:t>
      </w:r>
      <w:r>
        <w:br/>
      </w:r>
      <w:r>
        <w:rPr>
          <w:rFonts w:ascii="Times New Roman"/>
          <w:b w:val="false"/>
          <w:i w:val="false"/>
          <w:color w:val="000000"/>
          <w:sz w:val="28"/>
        </w:rPr>
        <w:t xml:space="preserve">
      Табиғи монополиялар субъектілерінің Мемлекеттік тіркелімінің республикалық бөліміне енгізілген Субъектінің қайта ұйымдастыруға және таратуға келісім беру туралы өтініші, сондай-ақ екі және одан көп облыстардың (республикалық маңызы бар қаланың, астананың)  аумағында табиғи монополиялар салаларындағы қызметті жүзеге асыратын Субъектілерді біріктіру, қосу тәсілімен қайта ұйымдастыру жүргізу кезінде орталық уәкілетті органға беріледі."; </w:t>
      </w:r>
    </w:p>
    <w:bookmarkEnd w:id="4"/>
    <w:bookmarkStart w:name="z6" w:id="5"/>
    <w:p>
      <w:pPr>
        <w:spacing w:after="0"/>
        <w:ind w:left="0"/>
        <w:jc w:val="both"/>
      </w:pPr>
      <w:r>
        <w:rPr>
          <w:rFonts w:ascii="Times New Roman"/>
          <w:b w:val="false"/>
          <w:i w:val="false"/>
          <w:color w:val="000000"/>
          <w:sz w:val="28"/>
        </w:rPr>
        <w:t xml:space="preserve">
      9-тармақтағы "Субъект мүлкінің иесi" деген сөздер ", Субъект" деген сөзбен ауыстырылсын; </w:t>
      </w:r>
    </w:p>
    <w:bookmarkEnd w:id="5"/>
    <w:bookmarkStart w:name="z7" w:id="6"/>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"Субъект мүлкінің иесi" деген сөздер "Субъект" деген сөзбен ауыстырылсын; </w:t>
      </w:r>
      <w:r>
        <w:br/>
      </w:r>
      <w:r>
        <w:rPr>
          <w:rFonts w:ascii="Times New Roman"/>
          <w:b w:val="false"/>
          <w:i w:val="false"/>
          <w:color w:val="000000"/>
          <w:sz w:val="28"/>
        </w:rPr>
        <w:t xml:space="preserve">
      1) тармақшасындағы "немесе тарату" деген сөздер алып тасталсын; </w:t>
      </w:r>
      <w:r>
        <w:br/>
      </w:r>
      <w:r>
        <w:rPr>
          <w:rFonts w:ascii="Times New Roman"/>
          <w:b w:val="false"/>
          <w:i w:val="false"/>
          <w:color w:val="000000"/>
          <w:sz w:val="28"/>
        </w:rPr>
        <w:t xml:space="preserve">
      7) тармақшасы алып тасталсын; </w:t>
      </w:r>
    </w:p>
    <w:bookmarkEnd w:id="6"/>
    <w:bookmarkStart w:name="z8" w:id="7"/>
    <w:p>
      <w:pPr>
        <w:spacing w:after="0"/>
        <w:ind w:left="0"/>
        <w:jc w:val="both"/>
      </w:pPr>
      <w:r>
        <w:rPr>
          <w:rFonts w:ascii="Times New Roman"/>
          <w:b w:val="false"/>
          <w:i w:val="false"/>
          <w:color w:val="000000"/>
          <w:sz w:val="28"/>
        </w:rPr>
        <w:t xml:space="preserve">
      12-тармақтағы "өтінішті қараудан бас тартуға" деген сөздер "өтінішті қабылдамауға"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Осы Ереженің 11-тармағында көрсетілген құжаттар мен ақпарат тігілген, уәкілетті тұлғалар қол қойған және Субъектінің  мөрімен расталған түрінде қағаз жеткізгіштерімен ұсынылады. </w:t>
      </w:r>
      <w:r>
        <w:br/>
      </w:r>
      <w:r>
        <w:rPr>
          <w:rFonts w:ascii="Times New Roman"/>
          <w:b w:val="false"/>
          <w:i w:val="false"/>
          <w:color w:val="000000"/>
          <w:sz w:val="28"/>
        </w:rPr>
        <w:t xml:space="preserve">
      Осы тармақтың бірінші бөлігінде көрсетілген талаптардың сақталмауы өтінішті қанағаттандырудан бас тарту үшін негіз болып табылады."; </w:t>
      </w:r>
    </w:p>
    <w:bookmarkEnd w:id="8"/>
    <w:bookmarkStart w:name="z10" w:id="9"/>
    <w:p>
      <w:pPr>
        <w:spacing w:after="0"/>
        <w:ind w:left="0"/>
        <w:jc w:val="both"/>
      </w:pPr>
      <w:r>
        <w:rPr>
          <w:rFonts w:ascii="Times New Roman"/>
          <w:b w:val="false"/>
          <w:i w:val="false"/>
          <w:color w:val="000000"/>
          <w:sz w:val="28"/>
        </w:rPr>
        <w:t xml:space="preserve">
      17-тармақта: </w:t>
      </w:r>
      <w:r>
        <w:br/>
      </w:r>
      <w:r>
        <w:rPr>
          <w:rFonts w:ascii="Times New Roman"/>
          <w:b w:val="false"/>
          <w:i w:val="false"/>
          <w:color w:val="000000"/>
          <w:sz w:val="28"/>
        </w:rPr>
        <w:t xml:space="preserve">
      "негіз бола алмайды" деген сөздер "негіз болмайды" деген сөздермен ауыстырылсын; </w:t>
      </w:r>
      <w:r>
        <w:br/>
      </w:r>
      <w:r>
        <w:rPr>
          <w:rFonts w:ascii="Times New Roman"/>
          <w:b w:val="false"/>
          <w:i w:val="false"/>
          <w:color w:val="000000"/>
          <w:sz w:val="28"/>
        </w:rPr>
        <w:t xml:space="preserve">
      "Субъекті мүлкінің иесі" деген сөздер "Субъекті" деген сөзбен ауыстырылсын; </w:t>
      </w:r>
      <w:r>
        <w:br/>
      </w:r>
      <w:r>
        <w:rPr>
          <w:rFonts w:ascii="Times New Roman"/>
          <w:b w:val="false"/>
          <w:i w:val="false"/>
          <w:color w:val="000000"/>
          <w:sz w:val="28"/>
        </w:rPr>
        <w:t xml:space="preserve">
      "тізімдемесін" деген сөзден кейін "көрсетуге тиіс" деген сөздермен толықтырылсын, "не Субъекті мүлкінің иесінің коммерциялық құпия құрайтын мәліметтер тізімдемесін бекіту туралы актісінің көшірмесі қоса берілуге тиісті" деген сөздер алып тасталсын. </w:t>
      </w:r>
    </w:p>
    <w:bookmarkEnd w:id="9"/>
    <w:bookmarkStart w:name="z11" w:id="10"/>
    <w:p>
      <w:pPr>
        <w:spacing w:after="0"/>
        <w:ind w:left="0"/>
        <w:jc w:val="both"/>
      </w:pPr>
      <w:r>
        <w:rPr>
          <w:rFonts w:ascii="Times New Roman"/>
          <w:b w:val="false"/>
          <w:i w:val="false"/>
          <w:color w:val="000000"/>
          <w:sz w:val="28"/>
        </w:rPr>
        <w:t xml:space="preserve">
      18-тармақта "негіз бола алмайды" деген сөздер "негіз болмайды"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19-тармақтағы "Субъекті мүлкінің иесімен" деген сөздер "Субъекті" деген сөзбен ауыстырылсын; </w:t>
      </w:r>
    </w:p>
    <w:bookmarkEnd w:id="11"/>
    <w:bookmarkStart w:name="z13" w:id="12"/>
    <w:p>
      <w:pPr>
        <w:spacing w:after="0"/>
        <w:ind w:left="0"/>
        <w:jc w:val="both"/>
      </w:pPr>
      <w:r>
        <w:rPr>
          <w:rFonts w:ascii="Times New Roman"/>
          <w:b w:val="false"/>
          <w:i w:val="false"/>
          <w:color w:val="000000"/>
          <w:sz w:val="28"/>
        </w:rPr>
        <w:t xml:space="preserve">
      20-тармақтағы "өтінішті қарау мерзімі 30 күннен аспауы керек" деген сөздер "15 күнтізбелік күннен аспайтын мерзімді құрайды"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21 және 22-тармақтар алып тасталсын; </w:t>
      </w:r>
    </w:p>
    <w:bookmarkEnd w:id="13"/>
    <w:bookmarkStart w:name="z15" w:id="14"/>
    <w:p>
      <w:pPr>
        <w:spacing w:after="0"/>
        <w:ind w:left="0"/>
        <w:jc w:val="both"/>
      </w:pPr>
      <w:r>
        <w:rPr>
          <w:rFonts w:ascii="Times New Roman"/>
          <w:b w:val="false"/>
          <w:i w:val="false"/>
          <w:color w:val="000000"/>
          <w:sz w:val="28"/>
        </w:rPr>
        <w:t xml:space="preserve">
      23-тармақтағы "Субъекті мүлкінің иесі" деген сөздер "Субъектінің" деген сөзбен ауыстырылсын; </w:t>
      </w:r>
    </w:p>
    <w:bookmarkEnd w:id="14"/>
    <w:bookmarkStart w:name="z16" w:id="15"/>
    <w:p>
      <w:pPr>
        <w:spacing w:after="0"/>
        <w:ind w:left="0"/>
        <w:jc w:val="both"/>
      </w:pPr>
      <w:r>
        <w:rPr>
          <w:rFonts w:ascii="Times New Roman"/>
          <w:b w:val="false"/>
          <w:i w:val="false"/>
          <w:color w:val="000000"/>
          <w:sz w:val="28"/>
        </w:rPr>
        <w:t xml:space="preserve">
      26-тармақ мынадай редакцияда жазылсын: </w:t>
      </w:r>
      <w:r>
        <w:br/>
      </w:r>
      <w:r>
        <w:rPr>
          <w:rFonts w:ascii="Times New Roman"/>
          <w:b w:val="false"/>
          <w:i w:val="false"/>
          <w:color w:val="000000"/>
          <w:sz w:val="28"/>
        </w:rPr>
        <w:t xml:space="preserve">
      "26. Өтінішті қараудың нәтижелері бойынша уәкілетті орган: </w:t>
      </w:r>
      <w:r>
        <w:br/>
      </w:r>
      <w:r>
        <w:rPr>
          <w:rFonts w:ascii="Times New Roman"/>
          <w:b w:val="false"/>
          <w:i w:val="false"/>
          <w:color w:val="000000"/>
          <w:sz w:val="28"/>
        </w:rPr>
        <w:t xml:space="preserve">
      1) өтінішті қанағаттандырады; </w:t>
      </w:r>
      <w:r>
        <w:br/>
      </w:r>
      <w:r>
        <w:rPr>
          <w:rFonts w:ascii="Times New Roman"/>
          <w:b w:val="false"/>
          <w:i w:val="false"/>
          <w:color w:val="000000"/>
          <w:sz w:val="28"/>
        </w:rPr>
        <w:t xml:space="preserve">
      2) өтінішті қабылдамайды; </w:t>
      </w:r>
      <w:r>
        <w:br/>
      </w:r>
      <w:r>
        <w:rPr>
          <w:rFonts w:ascii="Times New Roman"/>
          <w:b w:val="false"/>
          <w:i w:val="false"/>
          <w:color w:val="000000"/>
          <w:sz w:val="28"/>
        </w:rPr>
        <w:t xml:space="preserve">
      3) өтінішті қанағаттандырудан бас тартады.". </w:t>
      </w:r>
    </w:p>
    <w:bookmarkEnd w:id="15"/>
    <w:bookmarkStart w:name="z17" w:id="16"/>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Заң департаменті осы бұйрықты заңнамада белгіленген тәртіппен Қазақстан Республикасының Әділет министрлігінде мемлекеттік тіркеуді қамтамасыз етсін. </w:t>
      </w:r>
    </w:p>
    <w:bookmarkEnd w:id="16"/>
    <w:bookmarkStart w:name="z18" w:id="17"/>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заңнамада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17"/>
    <w:bookmarkStart w:name="z19" w:id="1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Е.К. Құдайбергеновке жүктелсін. </w:t>
      </w:r>
    </w:p>
    <w:bookmarkEnd w:id="18"/>
    <w:bookmarkStart w:name="z20" w:id="19"/>
    <w:p>
      <w:pPr>
        <w:spacing w:after="0"/>
        <w:ind w:left="0"/>
        <w:jc w:val="both"/>
      </w:pPr>
      <w:r>
        <w:rPr>
          <w:rFonts w:ascii="Times New Roman"/>
          <w:b w:val="false"/>
          <w:i w:val="false"/>
          <w:color w:val="000000"/>
          <w:sz w:val="28"/>
        </w:rPr>
        <w:t xml:space="preserve">
      5. Осы бұйрық алғашқы ресми жарияланған күнінен бастап қолданысқа енгізіледі. </w:t>
      </w:r>
    </w:p>
    <w:bookmarkEnd w:id="19"/>
    <w:p>
      <w:pPr>
        <w:spacing w:after="0"/>
        <w:ind w:left="0"/>
        <w:jc w:val="both"/>
      </w:pPr>
      <w:r>
        <w:rPr>
          <w:rFonts w:ascii="Times New Roman"/>
          <w:b w:val="false"/>
          <w:i/>
          <w:color w:val="000000"/>
          <w:sz w:val="28"/>
        </w:rPr>
        <w:t xml:space="preserve">       Төрағаның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