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7a3d" w14:textId="9e27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 саласындағы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міндетін атқарушысының 2005 жылғы 14 наурыздағы N 81-НҚ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15 қарашадағы N 291-НҚ бұйрығы. Қазақстан Республикасының Әділет министрлігінде 2007 жылғы 29 қарашадағы Нормативтік құқықтық кесімдерді мемлекеттік тіркеудің тізіліміне N 5015 болып енгізілді.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 3)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1. "Аэронавигация саласындағы реттеліп көрсетілетін қызметтерге (тауарларға, жұмыстарға) қол жеткізуге тең жағдайлар беру ережесін бекіту туралы" Қазақстан Республикасы Табиғи монополияларды реттеу агенттігі төрағасының міндетін атқарушысының 2005 жылғы 14 наурыздағы  </w:t>
      </w:r>
      <w:r>
        <w:rPr>
          <w:rFonts w:ascii="Times New Roman"/>
          <w:b w:val="false"/>
          <w:i w:val="false"/>
          <w:color w:val="000000"/>
          <w:sz w:val="28"/>
        </w:rPr>
        <w:t xml:space="preserve">N 81-НҚ </w:t>
      </w:r>
      <w:r>
        <w:rPr>
          <w:rFonts w:ascii="Times New Roman"/>
          <w:b w:val="false"/>
          <w:i w:val="false"/>
          <w:color w:val="000000"/>
          <w:sz w:val="28"/>
        </w:rPr>
        <w:t xml:space="preserve"> бұйрығына (Нормативтік құқықтық актілерді мемлекеттік тіркеу тізілімінде N 3533 нөмірмен тіркелген, "Ресми газетте" 2005 жылғы 10 желтоқсанда N 51 нөмірінде жарияланған) мынадай өзгерістер енгізілсін: </w:t>
      </w:r>
      <w:r>
        <w:br/>
      </w:r>
      <w:r>
        <w:rPr>
          <w:rFonts w:ascii="Times New Roman"/>
          <w:b w:val="false"/>
          <w:i w:val="false"/>
          <w:color w:val="000000"/>
          <w:sz w:val="28"/>
        </w:rPr>
        <w:t xml:space="preserve">
      көрсетілген бұйрықпен бекітілген Аэронавигация саласындағы реттеліп көрсетілетін қызметтерге (тауарларға, жұмыстарға) қол жеткізуге тең жағдайлар беру ережесінде: </w:t>
      </w:r>
    </w:p>
    <w:bookmarkStart w:name="z2" w:id="1"/>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уәкілетті орган - табиғи монополиялар салаларындағы қызметті бақылау мен реттеуді жүзеге асыратын мемлекеттік орган;";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NOTAM - кез келген аэронавигациялық жабдықты (немесе оның жұмыс регламентін) іске қосу немесе өзгерту, қызмет көрсету және ұшу ережелері туралы ақпаратты қамтитын хабарлама; немесе уақытылы ескерту ұшулардың қауіпсіздігі үшін маңызды мәні бар қауіп туралы ақпарат;"; </w:t>
      </w:r>
    </w:p>
    <w:bookmarkEnd w:id="1"/>
    <w:bookmarkStart w:name="z3" w:id="2"/>
    <w:p>
      <w:pPr>
        <w:spacing w:after="0"/>
        <w:ind w:left="0"/>
        <w:jc w:val="both"/>
      </w:pPr>
      <w:r>
        <w:rPr>
          <w:rFonts w:ascii="Times New Roman"/>
          <w:b w:val="false"/>
          <w:i w:val="false"/>
          <w:color w:val="000000"/>
          <w:sz w:val="28"/>
        </w:rPr>
        <w:t xml:space="preserve">
      3-тарау мынадай редакцияда жазылсын: </w:t>
      </w:r>
    </w:p>
    <w:bookmarkEnd w:id="2"/>
    <w:p>
      <w:pPr>
        <w:spacing w:after="0"/>
        <w:ind w:left="0"/>
        <w:jc w:val="left"/>
      </w:pPr>
      <w:r>
        <w:rPr>
          <w:rFonts w:ascii="Times New Roman"/>
          <w:b/>
          <w:i w:val="false"/>
          <w:color w:val="000000"/>
        </w:rPr>
        <w:t xml:space="preserve"> " 3. Аэронавигацияның реттеліп көрсетілетін қызметтеріне </w:t>
      </w:r>
      <w:r>
        <w:br/>
      </w:r>
      <w:r>
        <w:rPr>
          <w:rFonts w:ascii="Times New Roman"/>
          <w:b/>
          <w:i w:val="false"/>
          <w:color w:val="000000"/>
        </w:rPr>
        <w:t xml:space="preserve">
тең қол жеткізуді ұйымдастыру тәртібі </w:t>
      </w:r>
    </w:p>
    <w:p>
      <w:pPr>
        <w:spacing w:after="0"/>
        <w:ind w:left="0"/>
        <w:jc w:val="both"/>
      </w:pPr>
      <w:r>
        <w:rPr>
          <w:rFonts w:ascii="Times New Roman"/>
          <w:b w:val="false"/>
          <w:i w:val="false"/>
          <w:color w:val="000000"/>
          <w:sz w:val="28"/>
        </w:rPr>
        <w:t xml:space="preserve">      8. Аэронавигацияның реттеліп көрсетілетін қызметтері туралы, сондай-ақ осы қызметтерді көрсетудің техникалық және технологиялық мүмкіндіктері туралы ақпаратты аэронавигация саласындағы табиғи монополиялар субъектілері Қазақстан Республикасының аэронавигациялық ақпараттар жинағында жариялайды. </w:t>
      </w:r>
      <w:r>
        <w:br/>
      </w:r>
      <w:r>
        <w:rPr>
          <w:rFonts w:ascii="Times New Roman"/>
          <w:b w:val="false"/>
          <w:i w:val="false"/>
          <w:color w:val="000000"/>
          <w:sz w:val="28"/>
        </w:rPr>
        <w:t xml:space="preserve">
      9. Азаматтық әуе кемелерін пайдаланушылардың (бұдан әрі - Пайдаланушы) аэронавигацияның реттеліп көрсетілетін қызметтерін алуға өтініштерін аэронавигация саласындағы табиғи монополиялар субъектілері мәлімдеген көлеміне немесе осы қызметтерді пайдаланудың басқа жағдайларына қарамастан тең жағдайларда қабылдайды. </w:t>
      </w:r>
      <w:r>
        <w:br/>
      </w:r>
      <w:r>
        <w:rPr>
          <w:rFonts w:ascii="Times New Roman"/>
          <w:b w:val="false"/>
          <w:i w:val="false"/>
          <w:color w:val="000000"/>
          <w:sz w:val="28"/>
        </w:rPr>
        <w:t xml:space="preserve">
      10. Аэронавигация саласындағы табиғи монополиялар субъектілеріне реттеліп көрсетілетін аэронавигация қызметтеріне қол жеткізудің жағдайларын күштеп тануға немесе осы қызметтердің тұтынушыларын кемсітуге алып келетін өзге де іс-әрекеттер жасауға жол берілмейді. </w:t>
      </w:r>
      <w:r>
        <w:br/>
      </w:r>
      <w:r>
        <w:rPr>
          <w:rFonts w:ascii="Times New Roman"/>
          <w:b w:val="false"/>
          <w:i w:val="false"/>
          <w:color w:val="000000"/>
          <w:sz w:val="28"/>
        </w:rPr>
        <w:t xml:space="preserve">
      11. Аэронавигацияның реттеліп көрсетілетін қызметтеріне қол жеткізу мақсатында аэронавигация саласында табиғи монополиялар субъектілерімен шарт жасасу үшін, Пайдаланушылар аэронавигация саласындағы табиғи монополиялар субъектілеріне мынадай құжаттардың: </w:t>
      </w:r>
      <w:r>
        <w:br/>
      </w:r>
      <w:r>
        <w:rPr>
          <w:rFonts w:ascii="Times New Roman"/>
          <w:b w:val="false"/>
          <w:i w:val="false"/>
          <w:color w:val="000000"/>
          <w:sz w:val="28"/>
        </w:rPr>
        <w:t xml:space="preserve">
      1) қазақстандық Пайдаланушылар: </w:t>
      </w:r>
      <w:r>
        <w:br/>
      </w:r>
      <w:r>
        <w:rPr>
          <w:rFonts w:ascii="Times New Roman"/>
          <w:b w:val="false"/>
          <w:i w:val="false"/>
          <w:color w:val="000000"/>
          <w:sz w:val="28"/>
        </w:rPr>
        <w:t xml:space="preserve">
      мемлекеттік басқару органы берген арнайы пайдалану жөніндегі (пайдалану талаптары және шектеулері) ережені қоса бере отырып Пайдаланушы сертификатының; </w:t>
      </w:r>
      <w:r>
        <w:br/>
      </w:r>
      <w:r>
        <w:rPr>
          <w:rFonts w:ascii="Times New Roman"/>
          <w:b w:val="false"/>
          <w:i w:val="false"/>
          <w:color w:val="000000"/>
          <w:sz w:val="28"/>
        </w:rPr>
        <w:t xml:space="preserve">
      азаматтық кеменің мемлекеттік тіркелуі туралы куәлігінің; </w:t>
      </w:r>
      <w:r>
        <w:br/>
      </w:r>
      <w:r>
        <w:rPr>
          <w:rFonts w:ascii="Times New Roman"/>
          <w:b w:val="false"/>
          <w:i w:val="false"/>
          <w:color w:val="000000"/>
          <w:sz w:val="28"/>
        </w:rPr>
        <w:t xml:space="preserve">
      Мемлекеттік басқару органы берген әуе кемелерінің барлық үлгілері бойынша ұшу жарамдылығы сертификаттарының; </w:t>
      </w:r>
      <w:r>
        <w:br/>
      </w:r>
      <w:r>
        <w:rPr>
          <w:rFonts w:ascii="Times New Roman"/>
          <w:b w:val="false"/>
          <w:i w:val="false"/>
          <w:color w:val="000000"/>
          <w:sz w:val="28"/>
        </w:rPr>
        <w:t xml:space="preserve">
      авиакомпанияларға үш әріптік кодты беру туралы Азаматтық авиацияның халықаралық ұйымы (ИКАО) хатының; </w:t>
      </w:r>
      <w:r>
        <w:br/>
      </w:r>
      <w:r>
        <w:rPr>
          <w:rFonts w:ascii="Times New Roman"/>
          <w:b w:val="false"/>
          <w:i w:val="false"/>
          <w:color w:val="000000"/>
          <w:sz w:val="28"/>
        </w:rPr>
        <w:t xml:space="preserve">
      заңды тұлғаның жарғысының (құрылтай құжаттары); </w:t>
      </w:r>
      <w:r>
        <w:br/>
      </w:r>
      <w:r>
        <w:rPr>
          <w:rFonts w:ascii="Times New Roman"/>
          <w:b w:val="false"/>
          <w:i w:val="false"/>
          <w:color w:val="000000"/>
          <w:sz w:val="28"/>
        </w:rPr>
        <w:t xml:space="preserve">
      заңды тұлғаның мемлекеттік тіркеу туралы куәлігінің; </w:t>
      </w:r>
      <w:r>
        <w:br/>
      </w:r>
      <w:r>
        <w:rPr>
          <w:rFonts w:ascii="Times New Roman"/>
          <w:b w:val="false"/>
          <w:i w:val="false"/>
          <w:color w:val="000000"/>
          <w:sz w:val="28"/>
        </w:rPr>
        <w:t xml:space="preserve">
      статистикалық карточканың; </w:t>
      </w:r>
      <w:r>
        <w:br/>
      </w:r>
      <w:r>
        <w:rPr>
          <w:rFonts w:ascii="Times New Roman"/>
          <w:b w:val="false"/>
          <w:i w:val="false"/>
          <w:color w:val="000000"/>
          <w:sz w:val="28"/>
        </w:rPr>
        <w:t xml:space="preserve">
      қосымша құн салығы бойынша есепке қою туралы куәлігі қосымшасының көшірмесін қоса бере отырып жібереді. </w:t>
      </w:r>
      <w:r>
        <w:br/>
      </w:r>
      <w:r>
        <w:rPr>
          <w:rFonts w:ascii="Times New Roman"/>
          <w:b w:val="false"/>
          <w:i w:val="false"/>
          <w:color w:val="000000"/>
          <w:sz w:val="28"/>
        </w:rPr>
        <w:t xml:space="preserve">
      2) Қазақстан Республикасының әуе кеңістігін пайдаланатын шетелдік Пайдаланушылар, өйткені шетелдік Пайдаланушылар туралы растаушы құжат өз мемлекетінің заңнамасы бойынша заңды тұлғасы болып табылатындығын дәлелдейтін көшірмелерін қоса бере отырып жолдайды. </w:t>
      </w:r>
      <w:r>
        <w:br/>
      </w:r>
      <w:r>
        <w:rPr>
          <w:rFonts w:ascii="Times New Roman"/>
          <w:b w:val="false"/>
          <w:i w:val="false"/>
          <w:color w:val="000000"/>
          <w:sz w:val="28"/>
        </w:rPr>
        <w:t xml:space="preserve">
      12. Шетелдік Пайдаланушылардың әуе кемелеріне аэронавигациялық қызмет көрсету үшін төлемақы жүргізетін ұйымдар (бұдан әрі - Өкіл) көрсетілген қызметті жүзеге асыруға шарт жасасу үшін аэронавигация саласындағы табиғи монополиялар субъектілеріне, жазбаша хабарламаны, Өкіл өз мемлекетінің заңнамасына сәйкес, заңды тұлға болып табылатынын растайтын құжаттардың нотариалды расталған қосымшасының: </w:t>
      </w:r>
      <w:r>
        <w:br/>
      </w:r>
      <w:r>
        <w:rPr>
          <w:rFonts w:ascii="Times New Roman"/>
          <w:b w:val="false"/>
          <w:i w:val="false"/>
          <w:color w:val="000000"/>
          <w:sz w:val="28"/>
        </w:rPr>
        <w:t xml:space="preserve">
      заңды тұлғаның мемлекеттік тіркелуі туралы куәлігін; </w:t>
      </w:r>
      <w:r>
        <w:br/>
      </w:r>
      <w:r>
        <w:rPr>
          <w:rFonts w:ascii="Times New Roman"/>
          <w:b w:val="false"/>
          <w:i w:val="false"/>
          <w:color w:val="000000"/>
          <w:sz w:val="28"/>
        </w:rPr>
        <w:t xml:space="preserve">
      статистикалық карточканың нотариалды расталған көшірмелерін қоса бере отырып жібереді. </w:t>
      </w:r>
      <w:r>
        <w:br/>
      </w:r>
      <w:r>
        <w:rPr>
          <w:rFonts w:ascii="Times New Roman"/>
          <w:b w:val="false"/>
          <w:i w:val="false"/>
          <w:color w:val="000000"/>
          <w:sz w:val="28"/>
        </w:rPr>
        <w:t>
      13. Пайдаланушылар осы Ережеде санамаланған құжаттарды толық көлемде ұсынған жағдайда, аэронавигация саласындағы табиғи монополиялар субъектілері Пайдаланушылардан өтінішті алған күннен бастап отыз күн мерзім ішінде Қазақстан Республикасы Үкіметінің 2003 жылғы 28 қарашадағы  </w:t>
      </w:r>
      <w:r>
        <w:rPr>
          <w:rFonts w:ascii="Times New Roman"/>
          <w:b w:val="false"/>
          <w:i w:val="false"/>
          <w:color w:val="000000"/>
          <w:sz w:val="28"/>
        </w:rPr>
        <w:t xml:space="preserve">N 1194 </w:t>
      </w:r>
      <w:r>
        <w:rPr>
          <w:rFonts w:ascii="Times New Roman"/>
          <w:b w:val="false"/>
          <w:i w:val="false"/>
          <w:color w:val="000000"/>
          <w:sz w:val="28"/>
        </w:rPr>
        <w:t xml:space="preserve"> қаулысымен бекітілген Аэронавигация қызметтеріне арналған үлгі шартқа (бұдан әрі - Үлгі шарт) сәйкес шарт жасайды және оларға толық көлемде және тиісті сапада реттеліп көрсетілетін аэронавигация қызметтерін ұсынады. </w:t>
      </w:r>
      <w:r>
        <w:br/>
      </w:r>
      <w:r>
        <w:rPr>
          <w:rFonts w:ascii="Times New Roman"/>
          <w:b w:val="false"/>
          <w:i w:val="false"/>
          <w:color w:val="000000"/>
          <w:sz w:val="28"/>
        </w:rPr>
        <w:t xml:space="preserve">
      14. Пайдаланушы аэронавигация саласындағы табиғи монополиялар субъектісіне әуе кемесінің, реттелмеген тасымалдауды орындау кезінде ұшу уақытынан үш тәулік бұрын өтініш жасаған жағдайда, реттеліп көрсетілетін аэронавигация қызметтеріне қол жеткізу, Қазақстан Республикасы аэронавигациялық ақпарат жинағында жарияланған Үлгі шартқа сәйкес жүзеге асырылады. </w:t>
      </w:r>
      <w:r>
        <w:br/>
      </w:r>
      <w:r>
        <w:rPr>
          <w:rFonts w:ascii="Times New Roman"/>
          <w:b w:val="false"/>
          <w:i w:val="false"/>
          <w:color w:val="000000"/>
          <w:sz w:val="28"/>
        </w:rPr>
        <w:t xml:space="preserve">
      15. Пайдаланушылар және Өкілдер осы Ереженің талаптарын сақтаған жағдайда аэронавигация саласындағы табиғи монополиялар субъектілеріне Пайдаланушыларға реттеліп көрсетілетін аэронавигация қызметтерін ұсынудан бас тартуға жол берілмейді. </w:t>
      </w:r>
      <w:r>
        <w:br/>
      </w:r>
      <w:r>
        <w:rPr>
          <w:rFonts w:ascii="Times New Roman"/>
          <w:b w:val="false"/>
          <w:i w:val="false"/>
          <w:color w:val="000000"/>
          <w:sz w:val="28"/>
        </w:rPr>
        <w:t xml:space="preserve">
      16. Реттеліп көрсетілетін аэронавигация қызметтері барлық тұтынушыларға Қазақстан Республикасының заңнамасында белгіленген талаптарды аэронавигацияның реттеліп көрсетілетін қызметтерін тұтынушылар сақтаған жағдайда, мемлекеттік органдар өз құзыретінің шегінде белгілеген олардың сапасына қойылатын талаптарға сәйкес ұсынылады.". </w:t>
      </w:r>
    </w:p>
    <w:bookmarkStart w:name="z4" w:id="3"/>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Стратегиялық жоспарлау және жиынтық талдау департаменті осы бұйрықты Қазақстан Республикасының Әділет министрлігінде заңнамада белгіленген тәртіппен мемлекеттік тіркеуді қамтамасыз етсін. </w:t>
      </w:r>
    </w:p>
    <w:bookmarkEnd w:id="3"/>
    <w:bookmarkStart w:name="z5" w:id="4"/>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осы бұйрықты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және "Қазаэронавигация" республикалық мемлекеттік кәсіпорнының назарына жеткізсін. </w:t>
      </w:r>
    </w:p>
    <w:bookmarkEnd w:id="4"/>
    <w:bookmarkStart w:name="z6" w:id="5"/>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 Алдабергеновке жүктелсін. </w:t>
      </w:r>
    </w:p>
    <w:bookmarkEnd w:id="5"/>
    <w:bookmarkStart w:name="z7" w:id="6"/>
    <w:p>
      <w:pPr>
        <w:spacing w:after="0"/>
        <w:ind w:left="0"/>
        <w:jc w:val="both"/>
      </w:pPr>
      <w:r>
        <w:rPr>
          <w:rFonts w:ascii="Times New Roman"/>
          <w:b w:val="false"/>
          <w:i w:val="false"/>
          <w:color w:val="000000"/>
          <w:sz w:val="28"/>
        </w:rPr>
        <w:t xml:space="preserve">
      5. Осы бұйрық алғаш рет ресми жарияланған күнінен он күнтізбелік күн өткен соң қолданысқа енгізіледі. </w:t>
      </w:r>
    </w:p>
    <w:bookmarkEnd w:id="6"/>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министрінің міндетін атқарушы </w:t>
      </w:r>
      <w:r>
        <w:br/>
      </w:r>
      <w:r>
        <w:rPr>
          <w:rFonts w:ascii="Times New Roman"/>
          <w:b w:val="false"/>
          <w:i w:val="false"/>
          <w:color w:val="000000"/>
          <w:sz w:val="28"/>
        </w:rPr>
        <w:t>
</w:t>
      </w:r>
      <w:r>
        <w:rPr>
          <w:rFonts w:ascii="Times New Roman"/>
          <w:b w:val="false"/>
          <w:i/>
          <w:color w:val="000000"/>
          <w:sz w:val="28"/>
        </w:rPr>
        <w:t xml:space="preserve">      2007 жылғы 23 қараша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