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d8b0" w14:textId="527d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қызмет көрсететін еңбек кәсіптері (мамандықтар) бойынша кәсiптік даярлық деңгейiн растау және бiлiктiлiктi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30 қарашадағы N 595 Бұйрығы. Қазақстан Республикасының Әділет министрлігінде 2007 жылғы 13 желтоқсандағы Нормативтік құқықтық кесімдерді мемлекеттік тіркеудің тізіліміне N 5035 болып енгізілді. Күші жойылды - Қазақстан Республикасы Білім және ғылым министрінің 2012 жылғы 18 маусымдағы № 281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2012.06.18 </w:t>
      </w:r>
      <w:r>
        <w:rPr>
          <w:rFonts w:ascii="Times New Roman"/>
          <w:b w:val="false"/>
          <w:i w:val="false"/>
          <w:color w:val="ff0000"/>
          <w:sz w:val="28"/>
        </w:rPr>
        <w:t>№ 281</w:t>
      </w:r>
      <w:r>
        <w:rPr>
          <w:rFonts w:ascii="Times New Roman"/>
          <w:b w:val="false"/>
          <w:i w:val="false"/>
          <w:color w:val="ff0000"/>
          <w:sz w:val="28"/>
        </w:rPr>
        <w:t xml:space="preserve"> (алғаш рет ресми жарияланғаннан күннен кейiн он күнтiзбелiк күн өткен соң қолданысқа енгiзiледi)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20)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қызмет көрсететін еңбек кәсіптері (мамандықтар) бойынша кәсiптік даярлық деңгейiн растау және бiлiктiлiктi беру Ережесі бекiтілсін.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білім департаменттері осы бұйрықты олардың меншік нысандарына қарамастан барлық техникалық және кәсіптік оқу орындарының назарына жеткізсін. </w:t>
      </w:r>
    </w:p>
    <w:bookmarkEnd w:id="2"/>
    <w:bookmarkStart w:name="z4" w:id="3"/>
    <w:p>
      <w:pPr>
        <w:spacing w:after="0"/>
        <w:ind w:left="0"/>
        <w:jc w:val="both"/>
      </w:pPr>
      <w:r>
        <w:rPr>
          <w:rFonts w:ascii="Times New Roman"/>
          <w:b w:val="false"/>
          <w:i w:val="false"/>
          <w:color w:val="000000"/>
          <w:sz w:val="28"/>
        </w:rPr>
        <w:t xml:space="preserve">
      3. Техникалық және кәсіптік білім департаменті (Қ.Қ. Бөрібеков) осы бұйрықты белгіленген заңнамалық тәртіппен Қазақстан Республикасы Әділет министрлігіне мемлекеттік тіркеуге жіберсін. </w:t>
      </w:r>
    </w:p>
    <w:bookmarkEnd w:id="3"/>
    <w:bookmarkStart w:name="z5" w:id="4"/>
    <w:p>
      <w:pPr>
        <w:spacing w:after="0"/>
        <w:ind w:left="0"/>
        <w:jc w:val="both"/>
      </w:pPr>
      <w:r>
        <w:rPr>
          <w:rFonts w:ascii="Times New Roman"/>
          <w:b w:val="false"/>
          <w:i w:val="false"/>
          <w:color w:val="000000"/>
          <w:sz w:val="28"/>
        </w:rPr>
        <w:t>
      4. "Техникалық және қызмет көрсететін еңбек кәсіптері (мамандықтар) бойынша кәсіптік даярлық деңгейін растау және біліктілікті беру ережесін бекіту туралы" Қазақстан Республикасы Білім және ғылым министрі міндетін атқарушының 2005 жылғы 27 қаңтардағы </w:t>
      </w:r>
      <w:r>
        <w:rPr>
          <w:rFonts w:ascii="Times New Roman"/>
          <w:b w:val="false"/>
          <w:i w:val="false"/>
          <w:color w:val="000000"/>
          <w:sz w:val="28"/>
        </w:rPr>
        <w:t>N 43</w:t>
      </w:r>
      <w:r>
        <w:rPr>
          <w:rFonts w:ascii="Times New Roman"/>
          <w:b w:val="false"/>
          <w:i w:val="false"/>
          <w:color w:val="000000"/>
          <w:sz w:val="28"/>
        </w:rPr>
        <w:t xml:space="preserve"> бұйрығының (нормативтік құқықтық актілерді мемлекеттік тіркеу тізілімінде 2005 жылғы 11 ақпанда N 3438 тіркелген, 2005 жылғы 27 қыркүйектегі N 177 (911) "Заң газеті" газетінде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xml:space="preserve">
      5. Осы бұйрық алғаш рет ресми жарияланғаннан кейін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595 бұйрығымен бекітілген   </w:t>
      </w:r>
    </w:p>
    <w:bookmarkEnd w:id="6"/>
    <w:p>
      <w:pPr>
        <w:spacing w:after="0"/>
        <w:ind w:left="0"/>
        <w:jc w:val="left"/>
      </w:pPr>
      <w:r>
        <w:rPr>
          <w:rFonts w:ascii="Times New Roman"/>
          <w:b/>
          <w:i w:val="false"/>
          <w:color w:val="000000"/>
        </w:rPr>
        <w:t xml:space="preserve"> Техникалық және қызмет көрсететін еңбек кәсіптері </w:t>
      </w:r>
      <w:r>
        <w:br/>
      </w:r>
      <w:r>
        <w:rPr>
          <w:rFonts w:ascii="Times New Roman"/>
          <w:b/>
          <w:i w:val="false"/>
          <w:color w:val="000000"/>
        </w:rPr>
        <w:t xml:space="preserve">
(мамандықтар) бойынша кәсiптік даярлық деңгейiн растау </w:t>
      </w:r>
      <w:r>
        <w:br/>
      </w:r>
      <w:r>
        <w:rPr>
          <w:rFonts w:ascii="Times New Roman"/>
          <w:b/>
          <w:i w:val="false"/>
          <w:color w:val="000000"/>
        </w:rPr>
        <w:t xml:space="preserve">
және бiлiктiлiктi беру ережесі  1. Жалпы ережелер </w:t>
      </w:r>
    </w:p>
    <w:p>
      <w:pPr>
        <w:spacing w:after="0"/>
        <w:ind w:left="0"/>
        <w:jc w:val="both"/>
      </w:pPr>
      <w:r>
        <w:rPr>
          <w:rFonts w:ascii="Times New Roman"/>
          <w:b w:val="false"/>
          <w:i w:val="false"/>
          <w:color w:val="000000"/>
          <w:sz w:val="28"/>
        </w:rPr>
        <w:t>      1. Осы Техникалық және қызмет көрсететін еңбек кәсіптері (мамандықтар) бойынша кәсіптік даярлық деңгейін растау және біліктілікті беру ережесі (бұдан әрі - Ереже) "Білім туралы" 2007 жылғы 27 шілдедегі Қазақстан Республикасы Заңының  </w:t>
      </w:r>
      <w:r>
        <w:rPr>
          <w:rFonts w:ascii="Times New Roman"/>
          <w:b w:val="false"/>
          <w:i w:val="false"/>
          <w:color w:val="000000"/>
          <w:sz w:val="28"/>
        </w:rPr>
        <w:t xml:space="preserve">5-бабы </w:t>
      </w:r>
      <w:r>
        <w:rPr>
          <w:rFonts w:ascii="Times New Roman"/>
          <w:b w:val="false"/>
          <w:i w:val="false"/>
          <w:color w:val="000000"/>
          <w:sz w:val="28"/>
        </w:rPr>
        <w:t xml:space="preserve"> 20) тармақшасына сәйкес әзірленді. </w:t>
      </w:r>
    </w:p>
    <w:bookmarkStart w:name="z8" w:id="7"/>
    <w:p>
      <w:pPr>
        <w:spacing w:after="0"/>
        <w:ind w:left="0"/>
        <w:jc w:val="both"/>
      </w:pPr>
      <w:r>
        <w:rPr>
          <w:rFonts w:ascii="Times New Roman"/>
          <w:b w:val="false"/>
          <w:i w:val="false"/>
          <w:color w:val="000000"/>
          <w:sz w:val="28"/>
        </w:rPr>
        <w:t xml:space="preserve">
      2. Осы Ереже меншік нысаны мен ведомстволық бағыныстылығына қарамастан оқу курстарына және орталықтарына, техникалық және кәсіптік ұйымдарына, сондай-ақ техникалық және қызмет көрсететін еңбек кәсібін (мамандығын) өз бетінше игерген тұлғаларға таратылады. </w:t>
      </w:r>
    </w:p>
    <w:bookmarkEnd w:id="7"/>
    <w:bookmarkStart w:name="z9" w:id="8"/>
    <w:p>
      <w:pPr>
        <w:spacing w:after="0"/>
        <w:ind w:left="0"/>
        <w:jc w:val="both"/>
      </w:pPr>
      <w:r>
        <w:rPr>
          <w:rFonts w:ascii="Times New Roman"/>
          <w:b w:val="false"/>
          <w:i w:val="false"/>
          <w:color w:val="000000"/>
          <w:sz w:val="28"/>
        </w:rPr>
        <w:t xml:space="preserve">
      3. Осы Ереже техникалық және қызмет көрсететін еңбек кәсіптері (мамандықтар) бойынша кәсіптік даярлық деңгейін растау және біліктілікті беру тәртібін, кәсіптік лицейлерде, училищелерде, колледждерде, жоғары техникалық мектептерде, әр түрлі оқу орталықтарында білім алушылардың, сондай-ақ өз бетінше техникалық және қызмет көрсететін еңбек кәсіптерін (мамандықтарын) игерген тұлғалардың, нақты кәсіптер мен мамандықтар бойынша олардың білімінің, іскерлігінің және дағдысының біліктілік талаптарына сәйкестігін анықтайды. </w:t>
      </w:r>
    </w:p>
    <w:bookmarkEnd w:id="8"/>
    <w:bookmarkStart w:name="z10" w:id="9"/>
    <w:p>
      <w:pPr>
        <w:spacing w:after="0"/>
        <w:ind w:left="0"/>
        <w:jc w:val="left"/>
      </w:pPr>
      <w:r>
        <w:rPr>
          <w:rFonts w:ascii="Times New Roman"/>
          <w:b/>
          <w:i w:val="false"/>
          <w:color w:val="000000"/>
        </w:rPr>
        <w:t xml:space="preserve"> 
  2. Кәсіптік даярлық деңгейін растау және біліктілікті беру </w:t>
      </w:r>
      <w:r>
        <w:br/>
      </w:r>
      <w:r>
        <w:rPr>
          <w:rFonts w:ascii="Times New Roman"/>
          <w:b/>
          <w:i w:val="false"/>
          <w:color w:val="000000"/>
        </w:rPr>
        <w:t xml:space="preserve">
жөніндегі жұмыстарды ұйымдастыру </w:t>
      </w:r>
    </w:p>
    <w:bookmarkEnd w:id="9"/>
    <w:p>
      <w:pPr>
        <w:spacing w:after="0"/>
        <w:ind w:left="0"/>
        <w:jc w:val="both"/>
      </w:pPr>
      <w:r>
        <w:rPr>
          <w:rFonts w:ascii="Times New Roman"/>
          <w:b w:val="false"/>
          <w:i w:val="false"/>
          <w:color w:val="000000"/>
          <w:sz w:val="28"/>
        </w:rPr>
        <w:t xml:space="preserve">      4. Алатын мамандығына және оқылатын пәндеріне байланысты кәсіптік даярлық деңгейін растау арнайы пәндер бойынша біліктілік емтихандарын тапсыруды (жазбаша тестілер) және біліктілік (сынама) жұмыстарын (практикалық тест) орындауды көздейді. </w:t>
      </w:r>
    </w:p>
    <w:bookmarkStart w:name="z11" w:id="10"/>
    <w:p>
      <w:pPr>
        <w:spacing w:after="0"/>
        <w:ind w:left="0"/>
        <w:jc w:val="both"/>
      </w:pPr>
      <w:r>
        <w:rPr>
          <w:rFonts w:ascii="Times New Roman"/>
          <w:b w:val="false"/>
          <w:i w:val="false"/>
          <w:color w:val="000000"/>
          <w:sz w:val="28"/>
        </w:rPr>
        <w:t xml:space="preserve">
      5. Техникалық және қызмет көрсететін еңбек кәсіптері (мамандықтар) бойынша кәсіптік даярлық деңгейін растау және біліктілікті беруге арналған емтихандарын тапсыруға техникалық және кәсіптік білім беру бағдарламалары бойынша толық оқу курсынан,  сондай-ақ мемлекеттік жалпыға міндетті білім беру стандарттарына сәйкес қорытынды аттестаттаудан өткен тұлғалар, техникалық және қызмет көрсететін еңбек мамандықтарын өз бетінше игерген тұлғалар жіберіледі. </w:t>
      </w:r>
    </w:p>
    <w:bookmarkEnd w:id="10"/>
    <w:bookmarkStart w:name="z12" w:id="11"/>
    <w:p>
      <w:pPr>
        <w:spacing w:after="0"/>
        <w:ind w:left="0"/>
        <w:jc w:val="both"/>
      </w:pPr>
      <w:r>
        <w:rPr>
          <w:rFonts w:ascii="Times New Roman"/>
          <w:b w:val="false"/>
          <w:i w:val="false"/>
          <w:color w:val="000000"/>
          <w:sz w:val="28"/>
        </w:rPr>
        <w:t xml:space="preserve">
      6. Жалпы кәсіптік және арнайы пәндер бойынша білім деңгейін, өндірістік оқыту бойынша іскерлік және практикалық дағдыларының мемлекеттік жалпыға міндетті білім беру стандарттарының (бұдан әрі - МЖБС) талаптарына сәйкестігін анықтау жөніндегі жұмыстарды ұйымдастыру үшін техникалық және қызмет көрсететін еңбек бейіні бойынша біліктілік комиссиясы (бұдан әрі - БК) құрылады. </w:t>
      </w:r>
    </w:p>
    <w:bookmarkEnd w:id="11"/>
    <w:bookmarkStart w:name="z13" w:id="12"/>
    <w:p>
      <w:pPr>
        <w:spacing w:after="0"/>
        <w:ind w:left="0"/>
        <w:jc w:val="both"/>
      </w:pPr>
      <w:r>
        <w:rPr>
          <w:rFonts w:ascii="Times New Roman"/>
          <w:b w:val="false"/>
          <w:i w:val="false"/>
          <w:color w:val="000000"/>
          <w:sz w:val="28"/>
        </w:rPr>
        <w:t xml:space="preserve">
      7. Техникалық және қызмет көрсететін еңбек бейіні бойынша БК төрағасы кәсіпорындардың, ұйымдардың (құрылымдық бөлімшелердің) басшыларының арасынан тағайындалады. </w:t>
      </w:r>
      <w:r>
        <w:br/>
      </w:r>
      <w:r>
        <w:rPr>
          <w:rFonts w:ascii="Times New Roman"/>
          <w:b w:val="false"/>
          <w:i w:val="false"/>
          <w:color w:val="000000"/>
          <w:sz w:val="28"/>
        </w:rPr>
        <w:t xml:space="preserve">
      Техникалық және қызмет көрсететін еңбек бейіні бойынша біліктілік комиссиясы төрағасының немесе төраға орынбасарының тиісті мамандығы болуы керек және мемлекеттік тілді білуі керек. </w:t>
      </w:r>
    </w:p>
    <w:bookmarkEnd w:id="12"/>
    <w:bookmarkStart w:name="z14" w:id="13"/>
    <w:p>
      <w:pPr>
        <w:spacing w:after="0"/>
        <w:ind w:left="0"/>
        <w:jc w:val="both"/>
      </w:pPr>
      <w:r>
        <w:rPr>
          <w:rFonts w:ascii="Times New Roman"/>
          <w:b w:val="false"/>
          <w:i w:val="false"/>
          <w:color w:val="000000"/>
          <w:sz w:val="28"/>
        </w:rPr>
        <w:t xml:space="preserve">
      8. Техникалық және қызмет көрсететін еңбек бейіні жөніндегі БК құрамына қауіпсіздік және еңбекті қорғау жөніндегі органдарының өкілдері, өндірістік оқыту шеберлері, директордың оқу-өндірістік жұмысы жөніндегі орынбасары, арнаулы пәндер оқытушылары, өндірістік оқыту шеберлері тартылады. </w:t>
      </w:r>
    </w:p>
    <w:bookmarkEnd w:id="13"/>
    <w:bookmarkStart w:name="z15" w:id="14"/>
    <w:p>
      <w:pPr>
        <w:spacing w:after="0"/>
        <w:ind w:left="0"/>
        <w:jc w:val="both"/>
      </w:pPr>
      <w:r>
        <w:rPr>
          <w:rFonts w:ascii="Times New Roman"/>
          <w:b w:val="false"/>
          <w:i w:val="false"/>
          <w:color w:val="000000"/>
          <w:sz w:val="28"/>
        </w:rPr>
        <w:t xml:space="preserve">
      9. Арнайы ұйымдармен және ведомстволармен қадағаланатын объектілердегі жұмыстармен байланысты (жүк көтергіш крандарының машинистері, электрлік көтергіштер (лифтілер) слесарь-монтажниктер, электрлік даяшылар, электрлік станциялардың кезекші қызметкерлері және басқалар) біліктілік емтихандарын тапсыру кезінде (жазба тесті) БК-нің құрамына осы ұйымдардың өкілдері де кіреді. </w:t>
      </w:r>
    </w:p>
    <w:bookmarkEnd w:id="14"/>
    <w:bookmarkStart w:name="z16" w:id="15"/>
    <w:p>
      <w:pPr>
        <w:spacing w:after="0"/>
        <w:ind w:left="0"/>
        <w:jc w:val="both"/>
      </w:pPr>
      <w:r>
        <w:rPr>
          <w:rFonts w:ascii="Times New Roman"/>
          <w:b w:val="false"/>
          <w:i w:val="false"/>
          <w:color w:val="000000"/>
          <w:sz w:val="28"/>
        </w:rPr>
        <w:t xml:space="preserve">
      10. Әрбір арнайы пән бойынша біліктілік емтиханына (жазбаша тестілеу) оқу бағдарламаларына сәйкес 100 сұрақ (қазақ немесе орыс тілдерінде) кіреді. </w:t>
      </w:r>
    </w:p>
    <w:bookmarkEnd w:id="15"/>
    <w:bookmarkStart w:name="z17" w:id="16"/>
    <w:p>
      <w:pPr>
        <w:spacing w:after="0"/>
        <w:ind w:left="0"/>
        <w:jc w:val="both"/>
      </w:pPr>
      <w:r>
        <w:rPr>
          <w:rFonts w:ascii="Times New Roman"/>
          <w:b w:val="false"/>
          <w:i w:val="false"/>
          <w:color w:val="000000"/>
          <w:sz w:val="28"/>
        </w:rPr>
        <w:t xml:space="preserve">
      11. Жазбаша тестілеу бойынша 60 баллдан кем алғандар, біліктілік жұмыстарын тапсыруға жіберілмейді. </w:t>
      </w:r>
    </w:p>
    <w:bookmarkEnd w:id="16"/>
    <w:bookmarkStart w:name="z18" w:id="17"/>
    <w:p>
      <w:pPr>
        <w:spacing w:after="0"/>
        <w:ind w:left="0"/>
        <w:jc w:val="both"/>
      </w:pPr>
      <w:r>
        <w:rPr>
          <w:rFonts w:ascii="Times New Roman"/>
          <w:b w:val="false"/>
          <w:i w:val="false"/>
          <w:color w:val="000000"/>
          <w:sz w:val="28"/>
        </w:rPr>
        <w:t xml:space="preserve">
      12. Жазбаша тесттердің нәтижелері баллмен бағаланады және белгіленген тәртіппен БК отырысының хаттамасы ресімделгеннен кейін сол күні жарияланады. Әрбір тестік тапсырманың дұрыс жауабы 1 балмен бағаланады. </w:t>
      </w:r>
    </w:p>
    <w:bookmarkEnd w:id="17"/>
    <w:bookmarkStart w:name="z19" w:id="18"/>
    <w:p>
      <w:pPr>
        <w:spacing w:after="0"/>
        <w:ind w:left="0"/>
        <w:jc w:val="both"/>
      </w:pPr>
      <w:r>
        <w:rPr>
          <w:rFonts w:ascii="Times New Roman"/>
          <w:b w:val="false"/>
          <w:i w:val="false"/>
          <w:color w:val="000000"/>
          <w:sz w:val="28"/>
        </w:rPr>
        <w:t xml:space="preserve">
      13. Практикалық тест түріндегі біліктілік (сынама) жұмыстарын өткізу кезінде біліктілік сипаттамалармен, техникалық талаптармен көзделген біліктілік деңгейіне сәйкес келетін аталған кәсіп (мамандық) үшін сипатталған жұмыс көзделеді. </w:t>
      </w:r>
    </w:p>
    <w:bookmarkEnd w:id="18"/>
    <w:bookmarkStart w:name="z20" w:id="19"/>
    <w:p>
      <w:pPr>
        <w:spacing w:after="0"/>
        <w:ind w:left="0"/>
        <w:jc w:val="both"/>
      </w:pPr>
      <w:r>
        <w:rPr>
          <w:rFonts w:ascii="Times New Roman"/>
          <w:b w:val="false"/>
          <w:i w:val="false"/>
          <w:color w:val="000000"/>
          <w:sz w:val="28"/>
        </w:rPr>
        <w:t xml:space="preserve">
      14. Біліктілік (сынама) жұмыстарын орындаудың тізбесі, мазмұны, және талаптары оқу жұмыс бағдарламалары мен біліктілік сипаттамаларына сәйкес анықталады. </w:t>
      </w:r>
    </w:p>
    <w:bookmarkEnd w:id="19"/>
    <w:bookmarkStart w:name="z21" w:id="20"/>
    <w:p>
      <w:pPr>
        <w:spacing w:after="0"/>
        <w:ind w:left="0"/>
        <w:jc w:val="both"/>
      </w:pPr>
      <w:r>
        <w:rPr>
          <w:rFonts w:ascii="Times New Roman"/>
          <w:b w:val="false"/>
          <w:i w:val="false"/>
          <w:color w:val="000000"/>
          <w:sz w:val="28"/>
        </w:rPr>
        <w:t xml:space="preserve">
      15. БК мүшелері біліктілік жұмыстарын бағалау кезінде жалпы техникалық және арнаулы пәндер бойынша нақты білім деңгейін, өндірістік оқыту бойынша іскерлік және практикалық дағдыларды және олардың кәсіптер (мамандықтар) бойынша оқу бағдарламалары мен біліктілік сипаттамаларының талаптарына сәйкестігі есепке алынады. </w:t>
      </w:r>
    </w:p>
    <w:bookmarkEnd w:id="20"/>
    <w:bookmarkStart w:name="z22" w:id="21"/>
    <w:p>
      <w:pPr>
        <w:spacing w:after="0"/>
        <w:ind w:left="0"/>
        <w:jc w:val="both"/>
      </w:pPr>
      <w:r>
        <w:rPr>
          <w:rFonts w:ascii="Times New Roman"/>
          <w:b w:val="false"/>
          <w:i w:val="false"/>
          <w:color w:val="000000"/>
          <w:sz w:val="28"/>
        </w:rPr>
        <w:t xml:space="preserve">
      16. Біліктілік жұмысы: </w:t>
      </w:r>
      <w:r>
        <w:br/>
      </w:r>
      <w:r>
        <w:rPr>
          <w:rFonts w:ascii="Times New Roman"/>
          <w:b w:val="false"/>
          <w:i w:val="false"/>
          <w:color w:val="000000"/>
          <w:sz w:val="28"/>
        </w:rPr>
        <w:t xml:space="preserve">
      егер тапсырма техникалық талаптар мен шарттарға сәйкес толық көлемде орындалса, қабылданған болып есептеледі; </w:t>
      </w:r>
      <w:r>
        <w:br/>
      </w:r>
      <w:r>
        <w:rPr>
          <w:rFonts w:ascii="Times New Roman"/>
          <w:b w:val="false"/>
          <w:i w:val="false"/>
          <w:color w:val="000000"/>
          <w:sz w:val="28"/>
        </w:rPr>
        <w:t xml:space="preserve">
      біліктілік жұмыстарын (практикалық тест) орындауға арналған пысықтау нормасын (уақыт) орындамаған жағдайда қабылданбаған болып саналады. </w:t>
      </w:r>
    </w:p>
    <w:bookmarkEnd w:id="21"/>
    <w:bookmarkStart w:name="z23" w:id="22"/>
    <w:p>
      <w:pPr>
        <w:spacing w:after="0"/>
        <w:ind w:left="0"/>
        <w:jc w:val="both"/>
      </w:pPr>
      <w:r>
        <w:rPr>
          <w:rFonts w:ascii="Times New Roman"/>
          <w:b w:val="false"/>
          <w:i w:val="false"/>
          <w:color w:val="000000"/>
          <w:sz w:val="28"/>
        </w:rPr>
        <w:t xml:space="preserve">
      17. Емтихан тапсырушы өткізу тәртібін бұзған жағдайда, одан әрі емтиханды тапсыру туралы мәселені БК-нің төрағасы шешеді. </w:t>
      </w:r>
    </w:p>
    <w:bookmarkEnd w:id="22"/>
    <w:bookmarkStart w:name="z24" w:id="23"/>
    <w:p>
      <w:pPr>
        <w:spacing w:after="0"/>
        <w:ind w:left="0"/>
        <w:jc w:val="both"/>
      </w:pPr>
      <w:r>
        <w:rPr>
          <w:rFonts w:ascii="Times New Roman"/>
          <w:b w:val="false"/>
          <w:i w:val="false"/>
          <w:color w:val="000000"/>
          <w:sz w:val="28"/>
        </w:rPr>
        <w:t xml:space="preserve">
      18. Біліктілік комиссиясының құрамы, олардың жұмысын ұйымдастыру, тракторларды және басқа да өздігінен жүретін ауыл шаруашылығы мелиоративтік көліктерін, сондай-ақ автокөлік құралдарын басқаруға берілетін куәліктерді беру тәртібі (нормативтік құқықтық актілерді мемлекеттік тіркеу тізілімінде N 2725 тіркелген)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жүргізу құқығына емтихандар қабылдау және куәліктер беру туралы ережені бекіту туралы" Қазақстан Республикасы Премьер-Министрінің орынбасары - Ауыл шаруашылығы министрінің 2004 жылғы 29 қаңтардағы N 33 бұйрығына сәйкес анықталады. </w:t>
      </w:r>
    </w:p>
    <w:bookmarkEnd w:id="23"/>
    <w:bookmarkStart w:name="z25" w:id="24"/>
    <w:p>
      <w:pPr>
        <w:spacing w:after="0"/>
        <w:ind w:left="0"/>
        <w:jc w:val="both"/>
      </w:pPr>
      <w:r>
        <w:rPr>
          <w:rFonts w:ascii="Times New Roman"/>
          <w:b w:val="false"/>
          <w:i w:val="false"/>
          <w:color w:val="000000"/>
          <w:sz w:val="28"/>
        </w:rPr>
        <w:t xml:space="preserve">
      19. Кәсіптер (мамандықтар) бойынша біліктілік емтихандарының нәтижесі (жазбаша тест) және емтихан тапсырушыға біліктілік дәрежелерін (класс, сынып) беру туралы БК-нің шешімі БК-нің төрағасы мен барлық мүшелері қол қоятын хаттамаға жазылады. </w:t>
      </w:r>
      <w:r>
        <w:br/>
      </w:r>
      <w:r>
        <w:rPr>
          <w:rFonts w:ascii="Times New Roman"/>
          <w:b w:val="false"/>
          <w:i w:val="false"/>
          <w:color w:val="000000"/>
          <w:sz w:val="28"/>
        </w:rPr>
        <w:t xml:space="preserve">
      Кәсіптер (мамандықтар) бойынша біліктілік разрядтарды (санаттарды, дәрежелерді) беру туралы БК шешімдерінің хаттамалары білім алушыларды қорытынды аттестаттау бойынша комиссияға ұсыну үшін техникалық және кәсіптік ұйымдарға жолданады. </w:t>
      </w:r>
    </w:p>
    <w:bookmarkEnd w:id="24"/>
    <w:bookmarkStart w:name="z26" w:id="25"/>
    <w:p>
      <w:pPr>
        <w:spacing w:after="0"/>
        <w:ind w:left="0"/>
        <w:jc w:val="left"/>
      </w:pPr>
      <w:r>
        <w:rPr>
          <w:rFonts w:ascii="Times New Roman"/>
          <w:b/>
          <w:i w:val="false"/>
          <w:color w:val="000000"/>
        </w:rPr>
        <w:t xml:space="preserve"> 
  3. Құжаттарды ресімдеу және беру </w:t>
      </w:r>
    </w:p>
    <w:bookmarkEnd w:id="25"/>
    <w:p>
      <w:pPr>
        <w:spacing w:after="0"/>
        <w:ind w:left="0"/>
        <w:jc w:val="both"/>
      </w:pPr>
      <w:r>
        <w:rPr>
          <w:rFonts w:ascii="Times New Roman"/>
          <w:b w:val="false"/>
          <w:i w:val="false"/>
          <w:color w:val="000000"/>
          <w:sz w:val="28"/>
        </w:rPr>
        <w:t xml:space="preserve">      20. БК-ның хаттамалық шешімінің негізінде емтихан тапсырушыға техникалық және қызмет көрсететін еңбек кәсіптері (мамандықтар) бойынша осы Ережеге қосымшамен белгіленген нысан бойынша тиісті біліктілік деңгейлері көрсетілген сертификат беріледі. </w:t>
      </w:r>
    </w:p>
    <w:bookmarkStart w:name="z27" w:id="26"/>
    <w:p>
      <w:pPr>
        <w:spacing w:after="0"/>
        <w:ind w:left="0"/>
        <w:jc w:val="both"/>
      </w:pPr>
      <w:r>
        <w:rPr>
          <w:rFonts w:ascii="Times New Roman"/>
          <w:b w:val="false"/>
          <w:i w:val="false"/>
          <w:color w:val="000000"/>
          <w:sz w:val="28"/>
        </w:rPr>
        <w:t xml:space="preserve">
      21. Кәсіптік даярлық деңгейі туралы сертификаттарды беру техникалық және қызмет көрсететін еңбек кәсіптері (мамандықтар) бойынша біліктілікті беру туралы сертификаттарды есепке алу және беру журналында ресімделеді. </w:t>
      </w:r>
    </w:p>
    <w:bookmarkEnd w:id="26"/>
    <w:bookmarkStart w:name="z28" w:id="27"/>
    <w:p>
      <w:pPr>
        <w:spacing w:after="0"/>
        <w:ind w:left="0"/>
        <w:jc w:val="both"/>
      </w:pPr>
      <w:r>
        <w:rPr>
          <w:rFonts w:ascii="Times New Roman"/>
          <w:b w:val="false"/>
          <w:i w:val="false"/>
          <w:color w:val="000000"/>
          <w:sz w:val="28"/>
        </w:rPr>
        <w:t xml:space="preserve">
                                Техникалық және қызмет көрсететін </w:t>
      </w:r>
      <w:r>
        <w:br/>
      </w:r>
      <w:r>
        <w:rPr>
          <w:rFonts w:ascii="Times New Roman"/>
          <w:b w:val="false"/>
          <w:i w:val="false"/>
          <w:color w:val="000000"/>
          <w:sz w:val="28"/>
        </w:rPr>
        <w:t xml:space="preserve">
                                 (мамандықтар) бойынша кәсіптік </w:t>
      </w:r>
      <w:r>
        <w:br/>
      </w:r>
      <w:r>
        <w:rPr>
          <w:rFonts w:ascii="Times New Roman"/>
          <w:b w:val="false"/>
          <w:i w:val="false"/>
          <w:color w:val="000000"/>
          <w:sz w:val="28"/>
        </w:rPr>
        <w:t xml:space="preserve">
                                   даярлық деңгейін растау және </w:t>
      </w:r>
      <w:r>
        <w:br/>
      </w:r>
      <w:r>
        <w:rPr>
          <w:rFonts w:ascii="Times New Roman"/>
          <w:b w:val="false"/>
          <w:i w:val="false"/>
          <w:color w:val="000000"/>
          <w:sz w:val="28"/>
        </w:rPr>
        <w:t xml:space="preserve">
                                   біліктілікті беру ережесіне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(министрліктің  және  ведомствоның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(техникалық және қызмет көрсететін кәсіптері (мамандықтар) бойынша </w:t>
      </w:r>
      <w:r>
        <w:br/>
      </w:r>
      <w:r>
        <w:rPr>
          <w:rFonts w:ascii="Times New Roman"/>
          <w:b w:val="false"/>
          <w:i w:val="false"/>
          <w:color w:val="000000"/>
          <w:sz w:val="28"/>
        </w:rPr>
        <w:t xml:space="preserve">
 кәсіптік даярлық деңгейін растау және біліктілікті беруді өткізген </w:t>
      </w:r>
      <w:r>
        <w:br/>
      </w:r>
      <w:r>
        <w:rPr>
          <w:rFonts w:ascii="Times New Roman"/>
          <w:b w:val="false"/>
          <w:i w:val="false"/>
          <w:color w:val="000000"/>
          <w:sz w:val="28"/>
        </w:rPr>
        <w:t xml:space="preserve">
                          ұйымның атауы) </w:t>
      </w:r>
    </w:p>
    <w:bookmarkEnd w:id="27"/>
    <w:p>
      <w:pPr>
        <w:spacing w:after="0"/>
        <w:ind w:left="0"/>
        <w:jc w:val="both"/>
      </w:pPr>
      <w:r>
        <w:rPr>
          <w:rFonts w:ascii="Times New Roman"/>
          <w:b/>
          <w:i w:val="false"/>
          <w:color w:val="000000"/>
          <w:sz w:val="28"/>
        </w:rPr>
        <w:t xml:space="preserve">                СЕРТИФИКАТ N_______________ </w:t>
      </w:r>
    </w:p>
    <w:p>
      <w:pPr>
        <w:spacing w:after="0"/>
        <w:ind w:left="0"/>
        <w:jc w:val="both"/>
      </w:pPr>
      <w:r>
        <w:rPr>
          <w:rFonts w:ascii="Times New Roman"/>
          <w:b w:val="false"/>
          <w:i w:val="false"/>
          <w:color w:val="000000"/>
          <w:sz w:val="28"/>
        </w:rPr>
        <w:t xml:space="preserve">Осы сертификат азамат (ша)__________________________________________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берілді, өйткені ол "___"______________________"___"__________дейін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(кәсіптің (мамандықтың) атауы) </w:t>
      </w:r>
      <w:r>
        <w:br/>
      </w:r>
      <w:r>
        <w:rPr>
          <w:rFonts w:ascii="Times New Roman"/>
          <w:b w:val="false"/>
          <w:i w:val="false"/>
          <w:color w:val="000000"/>
          <w:sz w:val="28"/>
        </w:rPr>
        <w:t xml:space="preserve">
кәсібі (мамандығы) бойынша мемлекеттік емтихандарды тапсырды. </w:t>
      </w:r>
      <w:r>
        <w:br/>
      </w:r>
      <w:r>
        <w:rPr>
          <w:rFonts w:ascii="Times New Roman"/>
          <w:b w:val="false"/>
          <w:i w:val="false"/>
          <w:color w:val="000000"/>
          <w:sz w:val="28"/>
        </w:rPr>
        <w:t xml:space="preserve">
1. Жазбаша тест ____________________________________________________ </w:t>
      </w:r>
      <w:r>
        <w:br/>
      </w:r>
      <w:r>
        <w:rPr>
          <w:rFonts w:ascii="Times New Roman"/>
          <w:b w:val="false"/>
          <w:i w:val="false"/>
          <w:color w:val="000000"/>
          <w:sz w:val="28"/>
        </w:rPr>
        <w:t xml:space="preserve">
                      (жинаған балл санын жазбаша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Практикалық тест_________________________________________________ </w:t>
      </w:r>
      <w:r>
        <w:br/>
      </w:r>
      <w:r>
        <w:rPr>
          <w:rFonts w:ascii="Times New Roman"/>
          <w:b w:val="false"/>
          <w:i w:val="false"/>
          <w:color w:val="000000"/>
          <w:sz w:val="28"/>
        </w:rPr>
        <w:t xml:space="preserve">
                          ("қанағаттанарлық", "жақсы", "үздік" </w:t>
      </w:r>
      <w:r>
        <w:br/>
      </w:r>
      <w:r>
        <w:rPr>
          <w:rFonts w:ascii="Times New Roman"/>
          <w:b w:val="false"/>
          <w:i w:val="false"/>
          <w:color w:val="000000"/>
          <w:sz w:val="28"/>
        </w:rPr>
        <w:t xml:space="preserve">
                                   бағалары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(біліктілік жұмысының түрі көрсетіледі) </w:t>
      </w:r>
    </w:p>
    <w:p>
      <w:pPr>
        <w:spacing w:after="0"/>
        <w:ind w:left="0"/>
        <w:jc w:val="both"/>
      </w:pPr>
      <w:r>
        <w:rPr>
          <w:rFonts w:ascii="Times New Roman"/>
          <w:b w:val="false"/>
          <w:i w:val="false"/>
          <w:color w:val="000000"/>
          <w:sz w:val="28"/>
        </w:rPr>
        <w:t xml:space="preserve">Біліктілік комиссиясының шешімімен 20____жылғы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N____________хаттама азамат_________________________________________ </w:t>
      </w:r>
      <w:r>
        <w:br/>
      </w:r>
      <w:r>
        <w:rPr>
          <w:rFonts w:ascii="Times New Roman"/>
          <w:b w:val="false"/>
          <w:i w:val="false"/>
          <w:color w:val="000000"/>
          <w:sz w:val="28"/>
        </w:rPr>
        <w:t xml:space="preserve">
Біліктілік берілді                          N дәрежесі, санаты </w:t>
      </w:r>
      <w:r>
        <w:br/>
      </w:r>
      <w:r>
        <w:rPr>
          <w:rFonts w:ascii="Times New Roman"/>
          <w:b w:val="false"/>
          <w:i w:val="false"/>
          <w:color w:val="000000"/>
          <w:sz w:val="28"/>
        </w:rPr>
        <w:t xml:space="preserve">
класс________________ </w:t>
      </w:r>
    </w:p>
    <w:p>
      <w:pPr>
        <w:spacing w:after="0"/>
        <w:ind w:left="0"/>
        <w:jc w:val="both"/>
      </w:pPr>
      <w:r>
        <w:rPr>
          <w:rFonts w:ascii="Times New Roman"/>
          <w:b w:val="false"/>
          <w:i w:val="false"/>
          <w:color w:val="000000"/>
          <w:sz w:val="28"/>
        </w:rPr>
        <w:t xml:space="preserve">Біліктілік </w:t>
      </w:r>
      <w:r>
        <w:br/>
      </w:r>
      <w:r>
        <w:rPr>
          <w:rFonts w:ascii="Times New Roman"/>
          <w:b w:val="false"/>
          <w:i w:val="false"/>
          <w:color w:val="000000"/>
          <w:sz w:val="28"/>
        </w:rPr>
        <w:t xml:space="preserve">
комиссиясының төрағасы___________________________    _______________ </w:t>
      </w:r>
      <w:r>
        <w:br/>
      </w:r>
      <w:r>
        <w:rPr>
          <w:rFonts w:ascii="Times New Roman"/>
          <w:b w:val="false"/>
          <w:i w:val="false"/>
          <w:color w:val="000000"/>
          <w:sz w:val="28"/>
        </w:rPr>
        <w:t xml:space="preserve">
                       (тегі, аты, әкесінің аты)         (қолы) </w:t>
      </w:r>
      <w:r>
        <w:br/>
      </w:r>
      <w:r>
        <w:rPr>
          <w:rFonts w:ascii="Times New Roman"/>
          <w:b w:val="false"/>
          <w:i w:val="false"/>
          <w:color w:val="000000"/>
          <w:sz w:val="28"/>
        </w:rPr>
        <w:t xml:space="preserve">
Комиссия мүшелері________________________________    _______________ </w:t>
      </w:r>
      <w:r>
        <w:br/>
      </w:r>
      <w:r>
        <w:rPr>
          <w:rFonts w:ascii="Times New Roman"/>
          <w:b w:val="false"/>
          <w:i w:val="false"/>
          <w:color w:val="000000"/>
          <w:sz w:val="28"/>
        </w:rPr>
        <w:t xml:space="preserve">
                      (тегі, аты, әкесінің аты)           (қолы) </w:t>
      </w:r>
      <w:r>
        <w:br/>
      </w:r>
      <w:r>
        <w:rPr>
          <w:rFonts w:ascii="Times New Roman"/>
          <w:b w:val="false"/>
          <w:i w:val="false"/>
          <w:color w:val="000000"/>
          <w:sz w:val="28"/>
        </w:rPr>
        <w:t xml:space="preserve">
                 ________________________________    _______________ </w:t>
      </w:r>
      <w:r>
        <w:br/>
      </w: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М.О.                         Директор </w:t>
      </w:r>
    </w:p>
    <w:p>
      <w:pPr>
        <w:spacing w:after="0"/>
        <w:ind w:left="0"/>
        <w:jc w:val="both"/>
      </w:pPr>
      <w:r>
        <w:rPr>
          <w:rFonts w:ascii="Times New Roman"/>
          <w:b w:val="false"/>
          <w:i w:val="false"/>
          <w:color w:val="000000"/>
          <w:sz w:val="28"/>
        </w:rPr>
        <w:t xml:space="preserve">Елді мекен__________________________  Күні 200__ж."_____"___________ </w:t>
      </w:r>
      <w:r>
        <w:br/>
      </w:r>
      <w:r>
        <w:rPr>
          <w:rFonts w:ascii="Times New Roman"/>
          <w:b w:val="false"/>
          <w:i w:val="false"/>
          <w:color w:val="000000"/>
          <w:sz w:val="28"/>
        </w:rPr>
        <w:t xml:space="preserve">
          (қала, облыс көрсетіледі) </w:t>
      </w:r>
      <w:r>
        <w:br/>
      </w:r>
      <w:r>
        <w:rPr>
          <w:rFonts w:ascii="Times New Roman"/>
          <w:b w:val="false"/>
          <w:i w:val="false"/>
          <w:color w:val="000000"/>
          <w:sz w:val="28"/>
        </w:rPr>
        <w:t xml:space="preserve">
                                      Тіркеу нөмірі N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