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69f4" w14:textId="0986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газдардың жол берілетін шекті шығарындыларының және озонды бұзатын заттарды тұтынудың нормативтерін әзірлеу және бекіту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2007 жылғы 13 желтоқсандағы N 350-ө Бұйрығы. Қазақстан Республикасының Әділет министрлігінде 2008 жылғы 10 қаңтарда Нормативтік құқықтық кесімдерді мемлекеттік тіркеудің тізіліміне N 5087 болып енгізілді. Күші жойылды - Қазақстан Республикасы Қоршаған ортаны қорғау министрінің 2012 жылғы 1 ақпандағы № 25-ө Бұйрығымен</w:t>
      </w:r>
    </w:p>
    <w:p>
      <w:pPr>
        <w:spacing w:after="0"/>
        <w:ind w:left="0"/>
        <w:jc w:val="both"/>
      </w:pPr>
      <w:r>
        <w:rPr>
          <w:rFonts w:ascii="Times New Roman"/>
          <w:b w:val="false"/>
          <w:i w:val="false"/>
          <w:color w:val="ff0000"/>
          <w:sz w:val="28"/>
        </w:rPr>
        <w:t xml:space="preserve">      Ескерту. Күші жойылды - ҚР Қоршаған ортаны қорғау министрінің 2012.02.01 </w:t>
      </w:r>
      <w:r>
        <w:rPr>
          <w:rFonts w:ascii="Times New Roman"/>
          <w:b w:val="false"/>
          <w:i w:val="false"/>
          <w:color w:val="ff0000"/>
          <w:sz w:val="28"/>
        </w:rPr>
        <w:t>№ 25-ө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17-бабындағы</w:t>
      </w:r>
      <w:r>
        <w:rPr>
          <w:rFonts w:ascii="Times New Roman"/>
          <w:b w:val="false"/>
          <w:i w:val="false"/>
          <w:color w:val="000000"/>
          <w:sz w:val="28"/>
        </w:rPr>
        <w:t xml:space="preserve"> 25)тармақшасына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Парниктік газдардың жол берілетін шекті шығарындыларының және озонды бұзатын заттарды тұтынудың нормативтерін әзірлеу және бекіту ережесі бекітілсін. </w:t>
      </w:r>
    </w:p>
    <w:bookmarkEnd w:id="1"/>
    <w:bookmarkStart w:name="z3" w:id="2"/>
    <w:p>
      <w:pPr>
        <w:spacing w:after="0"/>
        <w:ind w:left="0"/>
        <w:jc w:val="both"/>
      </w:pPr>
      <w:r>
        <w:rPr>
          <w:rFonts w:ascii="Times New Roman"/>
          <w:b w:val="false"/>
          <w:i w:val="false"/>
          <w:color w:val="000000"/>
          <w:sz w:val="28"/>
        </w:rPr>
        <w:t xml:space="preserve">
      2. Осы бұйрық ол алғашқы ресми жарияланған күнінен бастап он күнтізбелік күн өткеннен кейін қолданысқа енгізіледі. </w:t>
      </w:r>
    </w:p>
    <w:bookmarkEnd w:id="2"/>
    <w:p>
      <w:pPr>
        <w:spacing w:after="0"/>
        <w:ind w:left="0"/>
        <w:jc w:val="both"/>
      </w:pPr>
      <w:r>
        <w:rPr>
          <w:rFonts w:ascii="Times New Roman"/>
          <w:b w:val="false"/>
          <w:i/>
          <w:color w:val="000000"/>
          <w:sz w:val="28"/>
        </w:rPr>
        <w:t xml:space="preserve">       Министр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2007 жылғы»13 желтоқсандағы   </w:t>
      </w:r>
      <w:r>
        <w:br/>
      </w:r>
      <w:r>
        <w:rPr>
          <w:rFonts w:ascii="Times New Roman"/>
          <w:b w:val="false"/>
          <w:i w:val="false"/>
          <w:color w:val="000000"/>
          <w:sz w:val="28"/>
        </w:rPr>
        <w:t xml:space="preserve">
N 350-ө бұйрығымен бекітілген  </w:t>
      </w:r>
    </w:p>
    <w:bookmarkEnd w:id="3"/>
    <w:p>
      <w:pPr>
        <w:spacing w:after="0"/>
        <w:ind w:left="0"/>
        <w:jc w:val="left"/>
      </w:pPr>
      <w:r>
        <w:rPr>
          <w:rFonts w:ascii="Times New Roman"/>
          <w:b/>
          <w:i w:val="false"/>
          <w:color w:val="000000"/>
        </w:rPr>
        <w:t xml:space="preserve"> Парниктік газдардың жол берілетін шекті шығарындыларының </w:t>
      </w:r>
      <w:r>
        <w:br/>
      </w:r>
      <w:r>
        <w:rPr>
          <w:rFonts w:ascii="Times New Roman"/>
          <w:b/>
          <w:i w:val="false"/>
          <w:color w:val="000000"/>
        </w:rPr>
        <w:t xml:space="preserve">
және озонды бұзатын заттарды тұтынудың </w:t>
      </w:r>
      <w:r>
        <w:br/>
      </w:r>
      <w:r>
        <w:rPr>
          <w:rFonts w:ascii="Times New Roman"/>
          <w:b/>
          <w:i w:val="false"/>
          <w:color w:val="000000"/>
        </w:rPr>
        <w:t xml:space="preserve">
нормативтерін әзірлеу және бекіту ережесі  1. Жалпы ережелер </w:t>
      </w:r>
    </w:p>
    <w:p>
      <w:pPr>
        <w:spacing w:after="0"/>
        <w:ind w:left="0"/>
        <w:jc w:val="both"/>
      </w:pPr>
      <w:r>
        <w:rPr>
          <w:rFonts w:ascii="Times New Roman"/>
          <w:b w:val="false"/>
          <w:i w:val="false"/>
          <w:color w:val="000000"/>
          <w:sz w:val="28"/>
        </w:rPr>
        <w:t xml:space="preserve">      1. Парниктік газдардың жол берілетін шекті шығарындыларының және озонды бұзатын заттарды тұтынудың нормативтерін әзірлеу және бекіту ережесі Қазақстан Республикасының Экологиялық кодексіне сәйкес әзірленген және парниктік газдардың жол берілетін шекті шығарындыларының және озонды бұзатын заттарды тұтынудың нормативтерін әзірлеуге және бекітуге талаптарды белгілейді. </w:t>
      </w:r>
      <w:r>
        <w:br/>
      </w:r>
      <w:r>
        <w:rPr>
          <w:rFonts w:ascii="Times New Roman"/>
          <w:b w:val="false"/>
          <w:i w:val="false"/>
          <w:color w:val="000000"/>
          <w:sz w:val="28"/>
        </w:rPr>
        <w:t>
      Парниктік газдардың шығарындыларын нормалау Қазақстан Республикасының Киото хаттамасын </w:t>
      </w:r>
      <w:r>
        <w:rPr>
          <w:rFonts w:ascii="Times New Roman"/>
          <w:b w:val="false"/>
          <w:i w:val="false"/>
          <w:color w:val="000000"/>
          <w:sz w:val="28"/>
        </w:rPr>
        <w:t>ратификациялағаннан</w:t>
      </w:r>
      <w:r>
        <w:rPr>
          <w:rFonts w:ascii="Times New Roman"/>
          <w:b w:val="false"/>
          <w:i w:val="false"/>
          <w:color w:val="000000"/>
          <w:sz w:val="28"/>
        </w:rPr>
        <w:t xml:space="preserve"> кейін қолданылатын болады. </w:t>
      </w:r>
    </w:p>
    <w:bookmarkStart w:name="z5" w:id="4"/>
    <w:p>
      <w:pPr>
        <w:spacing w:after="0"/>
        <w:ind w:left="0"/>
        <w:jc w:val="both"/>
      </w:pPr>
      <w:r>
        <w:rPr>
          <w:rFonts w:ascii="Times New Roman"/>
          <w:b w:val="false"/>
          <w:i w:val="false"/>
          <w:color w:val="000000"/>
          <w:sz w:val="28"/>
        </w:rPr>
        <w:t xml:space="preserve">
      2. Ереже парниктік газдардың шығарындыларымен және озонды бұзатын заттарды тұтынумен байланысты кәсіпкерлік қызметке қатысатын заңды және жеке тұлғаларға (бұдан әрі - табиғат пайдаланушылар) таратылады. </w:t>
      </w:r>
    </w:p>
    <w:bookmarkEnd w:id="4"/>
    <w:bookmarkStart w:name="z6" w:id="5"/>
    <w:p>
      <w:pPr>
        <w:spacing w:after="0"/>
        <w:ind w:left="0"/>
        <w:jc w:val="both"/>
      </w:pPr>
      <w:r>
        <w:rPr>
          <w:rFonts w:ascii="Times New Roman"/>
          <w:b w:val="false"/>
          <w:i w:val="false"/>
          <w:color w:val="000000"/>
          <w:sz w:val="28"/>
        </w:rPr>
        <w:t xml:space="preserve">
      3. Парниктік газдар шығарындыларының рұқсат етілген жол берілетін шекті деңгейі ретінде атмосфераға уақыт бірлігінде (жыл, секунд) шығарылуға рұқсат етілген парниктік газдар шығарындыларының шекті саны қабылданады. </w:t>
      </w:r>
    </w:p>
    <w:bookmarkEnd w:id="5"/>
    <w:bookmarkStart w:name="z7" w:id="6"/>
    <w:p>
      <w:pPr>
        <w:spacing w:after="0"/>
        <w:ind w:left="0"/>
        <w:jc w:val="both"/>
      </w:pPr>
      <w:r>
        <w:rPr>
          <w:rFonts w:ascii="Times New Roman"/>
          <w:b w:val="false"/>
          <w:i w:val="false"/>
          <w:color w:val="000000"/>
          <w:sz w:val="28"/>
        </w:rPr>
        <w:t xml:space="preserve">
      4. Озонды бұзатын заттарды тұтынудың рұқсат етілген жол берілетін шекті деңгейі ретінде тұтынуға рұқсат етілген озонды бұзатын заттарды тұтынудың шекті саны қабылданады. </w:t>
      </w:r>
    </w:p>
    <w:bookmarkEnd w:id="6"/>
    <w:bookmarkStart w:name="z8" w:id="7"/>
    <w:p>
      <w:pPr>
        <w:spacing w:after="0"/>
        <w:ind w:left="0"/>
        <w:jc w:val="left"/>
      </w:pPr>
      <w:r>
        <w:rPr>
          <w:rFonts w:ascii="Times New Roman"/>
          <w:b/>
          <w:i w:val="false"/>
          <w:color w:val="000000"/>
        </w:rPr>
        <w:t xml:space="preserve"> 
  2. Парниктік газдар шығарындыларының жол берілетін </w:t>
      </w:r>
      <w:r>
        <w:br/>
      </w:r>
      <w:r>
        <w:rPr>
          <w:rFonts w:ascii="Times New Roman"/>
          <w:b/>
          <w:i w:val="false"/>
          <w:color w:val="000000"/>
        </w:rPr>
        <w:t xml:space="preserve">
шекті нормативтерін есептеу </w:t>
      </w:r>
    </w:p>
    <w:bookmarkEnd w:id="7"/>
    <w:p>
      <w:pPr>
        <w:spacing w:after="0"/>
        <w:ind w:left="0"/>
        <w:jc w:val="both"/>
      </w:pPr>
      <w:r>
        <w:rPr>
          <w:rFonts w:ascii="Times New Roman"/>
          <w:b w:val="false"/>
          <w:i w:val="false"/>
          <w:color w:val="000000"/>
          <w:sz w:val="28"/>
        </w:rPr>
        <w:t>      5. Стационарлық көздерден парниктік газдардың жол берілетін шекті шығарындыларының нормативтері (парниктік газдардың жол берілетін шекті шығарындылары - ПГ ЖБШШ) парниктік газдардың әрбір көзі үшін есептеледі. Тұтастай алғанда кәсіпорын үшін жол берілетін шекті шығарындылардың нормативтері осы кәсіпорынның жеке жұмыс істеп тұрған, жобаланудағы және қайта жаңартылған шығарындылардың көзі үшін шығарындылардың нормативтері мәндерінің жиынтығы бойынша белгіленеді.</w:t>
      </w:r>
    </w:p>
    <w:bookmarkStart w:name="z9" w:id="8"/>
    <w:p>
      <w:pPr>
        <w:spacing w:after="0"/>
        <w:ind w:left="0"/>
        <w:jc w:val="both"/>
      </w:pPr>
      <w:r>
        <w:rPr>
          <w:rFonts w:ascii="Times New Roman"/>
          <w:b w:val="false"/>
          <w:i w:val="false"/>
          <w:color w:val="000000"/>
          <w:sz w:val="28"/>
        </w:rPr>
        <w:t xml:space="preserve">
      6. Парниктік газдардың жол берілетін шекті шығарындыларын есептеу әдістемесі парниктік газдардың жол берілетін шекті шығарындыларының жобасында негізделеді (бұдан әрі - ПГ ЖБШШ жобасы). </w:t>
      </w:r>
    </w:p>
    <w:bookmarkEnd w:id="8"/>
    <w:bookmarkStart w:name="z10" w:id="9"/>
    <w:p>
      <w:pPr>
        <w:spacing w:after="0"/>
        <w:ind w:left="0"/>
        <w:jc w:val="both"/>
      </w:pPr>
      <w:r>
        <w:rPr>
          <w:rFonts w:ascii="Times New Roman"/>
          <w:b w:val="false"/>
          <w:i w:val="false"/>
          <w:color w:val="000000"/>
          <w:sz w:val="28"/>
        </w:rPr>
        <w:t xml:space="preserve">
      7. Парниктік газдардың шығарындыларына рұқсат алу үшін табиғат пайдаланушылар қоршаған ортаны қорғау саласындағы уәкілетті органға ПГ ЖБШШ жобасын ұсынады. </w:t>
      </w:r>
    </w:p>
    <w:bookmarkEnd w:id="9"/>
    <w:bookmarkStart w:name="z11" w:id="10"/>
    <w:p>
      <w:pPr>
        <w:spacing w:after="0"/>
        <w:ind w:left="0"/>
        <w:jc w:val="both"/>
      </w:pPr>
      <w:r>
        <w:rPr>
          <w:rFonts w:ascii="Times New Roman"/>
          <w:b w:val="false"/>
          <w:i w:val="false"/>
          <w:color w:val="000000"/>
          <w:sz w:val="28"/>
        </w:rPr>
        <w:t xml:space="preserve">
      8. ПГ ЖБШШ жобасын табиғат пайдаланушы дербес немесе арнаулы ұйымдарды тарта отырып әзірлейді. ПГ ЖБШШ жобасын әзірлеу үшін қоршаған ортаны қорғау саласындағы жұмыстарды/қызметтерді көрсетуге арналған лицензия болуы қажет. </w:t>
      </w:r>
    </w:p>
    <w:bookmarkEnd w:id="10"/>
    <w:bookmarkStart w:name="z12" w:id="11"/>
    <w:p>
      <w:pPr>
        <w:spacing w:after="0"/>
        <w:ind w:left="0"/>
        <w:jc w:val="both"/>
      </w:pPr>
      <w:r>
        <w:rPr>
          <w:rFonts w:ascii="Times New Roman"/>
          <w:b w:val="false"/>
          <w:i w:val="false"/>
          <w:color w:val="000000"/>
          <w:sz w:val="28"/>
        </w:rPr>
        <w:t xml:space="preserve">
      9. ПГ ЖБШШ жобасы мынадай бөлімдерді қамтуы тиіс: </w:t>
      </w:r>
      <w:r>
        <w:br/>
      </w:r>
      <w:r>
        <w:rPr>
          <w:rFonts w:ascii="Times New Roman"/>
          <w:b w:val="false"/>
          <w:i w:val="false"/>
          <w:color w:val="000000"/>
          <w:sz w:val="28"/>
        </w:rPr>
        <w:t xml:space="preserve">
      1) кімнің меншігінде/иелігінде парниктік газдардың көздері бар табиғат пайдаланушы ұйымның атауы; </w:t>
      </w:r>
      <w:r>
        <w:br/>
      </w:r>
      <w:r>
        <w:rPr>
          <w:rFonts w:ascii="Times New Roman"/>
          <w:b w:val="false"/>
          <w:i w:val="false"/>
          <w:color w:val="000000"/>
          <w:sz w:val="28"/>
        </w:rPr>
        <w:t xml:space="preserve">
      2) ПГ ЖБШШ жобасын әзірлеуші ұйымның атауы; </w:t>
      </w:r>
      <w:r>
        <w:br/>
      </w:r>
      <w:r>
        <w:rPr>
          <w:rFonts w:ascii="Times New Roman"/>
          <w:b w:val="false"/>
          <w:i w:val="false"/>
          <w:color w:val="000000"/>
          <w:sz w:val="28"/>
        </w:rPr>
        <w:t xml:space="preserve">
      3) ПГ ЖБШШ жобасын жасаған және бекіткен тұлғалардың аты-жөні және лауазымдары; </w:t>
      </w:r>
      <w:r>
        <w:br/>
      </w:r>
      <w:r>
        <w:rPr>
          <w:rFonts w:ascii="Times New Roman"/>
          <w:b w:val="false"/>
          <w:i w:val="false"/>
          <w:color w:val="000000"/>
          <w:sz w:val="28"/>
        </w:rPr>
        <w:t xml:space="preserve">
      4) парниктік газдар көздерінің орналасуының схемалық картасы, көлемі, географиялық координаттар; </w:t>
      </w:r>
      <w:r>
        <w:br/>
      </w:r>
      <w:r>
        <w:rPr>
          <w:rFonts w:ascii="Times New Roman"/>
          <w:b w:val="false"/>
          <w:i w:val="false"/>
          <w:color w:val="000000"/>
          <w:sz w:val="28"/>
        </w:rPr>
        <w:t xml:space="preserve">
      5) экономикалық қызметтің түрі және пайдаланудың жалпы мәліметтері; </w:t>
      </w:r>
      <w:r>
        <w:br/>
      </w:r>
      <w:r>
        <w:rPr>
          <w:rFonts w:ascii="Times New Roman"/>
          <w:b w:val="false"/>
          <w:i w:val="false"/>
          <w:color w:val="000000"/>
          <w:sz w:val="28"/>
        </w:rPr>
        <w:t xml:space="preserve">
      6) парниктік газдарды түгендеу; </w:t>
      </w:r>
      <w:r>
        <w:br/>
      </w:r>
      <w:r>
        <w:rPr>
          <w:rFonts w:ascii="Times New Roman"/>
          <w:b w:val="false"/>
          <w:i w:val="false"/>
          <w:color w:val="000000"/>
          <w:sz w:val="28"/>
        </w:rPr>
        <w:t xml:space="preserve">
      7) есептеу бөлігі; </w:t>
      </w:r>
      <w:r>
        <w:br/>
      </w:r>
      <w:r>
        <w:rPr>
          <w:rFonts w:ascii="Times New Roman"/>
          <w:b w:val="false"/>
          <w:i w:val="false"/>
          <w:color w:val="000000"/>
          <w:sz w:val="28"/>
        </w:rPr>
        <w:t xml:space="preserve">
      8) парниктік газдарды азайту жөніндегі іс-шаралар; </w:t>
      </w:r>
      <w:r>
        <w:br/>
      </w:r>
      <w:r>
        <w:rPr>
          <w:rFonts w:ascii="Times New Roman"/>
          <w:b w:val="false"/>
          <w:i w:val="false"/>
          <w:color w:val="000000"/>
          <w:sz w:val="28"/>
        </w:rPr>
        <w:t xml:space="preserve">
      9) объект туралы деректер көздері. Осы жобада ұсынылған деректер алынған құжат(тар)дың атауы, күні, авторлары көрсетілсін. </w:t>
      </w:r>
    </w:p>
    <w:bookmarkEnd w:id="11"/>
    <w:bookmarkStart w:name="z13" w:id="12"/>
    <w:p>
      <w:pPr>
        <w:spacing w:after="0"/>
        <w:ind w:left="0"/>
        <w:jc w:val="both"/>
      </w:pPr>
      <w:r>
        <w:rPr>
          <w:rFonts w:ascii="Times New Roman"/>
          <w:b w:val="false"/>
          <w:i w:val="false"/>
          <w:color w:val="000000"/>
          <w:sz w:val="28"/>
        </w:rPr>
        <w:t xml:space="preserve">
      10. ПГ ЖБШШ жобасын ұйымның бірінші басшысы бекітеді және қоршаған ортаны қорғау саласындағы уәкілетті органға экологиялық сараптамаға жібереді. </w:t>
      </w:r>
    </w:p>
    <w:bookmarkEnd w:id="12"/>
    <w:bookmarkStart w:name="z14" w:id="13"/>
    <w:p>
      <w:pPr>
        <w:spacing w:after="0"/>
        <w:ind w:left="0"/>
        <w:jc w:val="both"/>
      </w:pPr>
      <w:r>
        <w:rPr>
          <w:rFonts w:ascii="Times New Roman"/>
          <w:b w:val="false"/>
          <w:i w:val="false"/>
          <w:color w:val="000000"/>
          <w:sz w:val="28"/>
        </w:rPr>
        <w:t xml:space="preserve">
      11. ПГ ЖБШШ жобасының оң экологиялық сараптамасының негізінде қоршаған ортаны қорғау саласындағы уәкілетті орган базалық жылды (шектеулер белгіленген жыл) және табиғат пайдаланушы үшін парниктік газдарды азайту кестесін анықтайды. </w:t>
      </w:r>
      <w:r>
        <w:br/>
      </w:r>
      <w:r>
        <w:rPr>
          <w:rFonts w:ascii="Times New Roman"/>
          <w:b w:val="false"/>
          <w:i w:val="false"/>
          <w:color w:val="000000"/>
          <w:sz w:val="28"/>
        </w:rPr>
        <w:t xml:space="preserve">
      Парниктік газдардың жол берілетін шекті шығарындылары базалық жылдағы парниктік газдар шығарындыларының деңгейінен аспау керек. </w:t>
      </w:r>
    </w:p>
    <w:bookmarkEnd w:id="13"/>
    <w:bookmarkStart w:name="z15" w:id="14"/>
    <w:p>
      <w:pPr>
        <w:spacing w:after="0"/>
        <w:ind w:left="0"/>
        <w:jc w:val="both"/>
      </w:pPr>
      <w:r>
        <w:rPr>
          <w:rFonts w:ascii="Times New Roman"/>
          <w:b w:val="false"/>
          <w:i w:val="false"/>
          <w:color w:val="000000"/>
          <w:sz w:val="28"/>
        </w:rPr>
        <w:t>
      12. ПГ ЖБШШ жобасына мемлекеттік экологиялық сараптаманың кері қорытындысын алған жағдайда, табиғат пайдаланушы Қазақстан Республикасы Экологиялық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сәйкес іс-әрекет жасайды. </w:t>
      </w:r>
    </w:p>
    <w:bookmarkEnd w:id="14"/>
    <w:bookmarkStart w:name="z16" w:id="15"/>
    <w:p>
      <w:pPr>
        <w:spacing w:after="0"/>
        <w:ind w:left="0"/>
        <w:jc w:val="left"/>
      </w:pPr>
      <w:r>
        <w:rPr>
          <w:rFonts w:ascii="Times New Roman"/>
          <w:b/>
          <w:i w:val="false"/>
          <w:color w:val="000000"/>
        </w:rPr>
        <w:t xml:space="preserve"> 
  3. Озонды бұзатын заттарды жол берілетін шекті </w:t>
      </w:r>
      <w:r>
        <w:br/>
      </w:r>
      <w:r>
        <w:rPr>
          <w:rFonts w:ascii="Times New Roman"/>
          <w:b/>
          <w:i w:val="false"/>
          <w:color w:val="000000"/>
        </w:rPr>
        <w:t xml:space="preserve">
тұтынуын есептеу </w:t>
      </w:r>
    </w:p>
    <w:bookmarkEnd w:id="15"/>
    <w:p>
      <w:pPr>
        <w:spacing w:after="0"/>
        <w:ind w:left="0"/>
        <w:jc w:val="both"/>
      </w:pPr>
      <w:r>
        <w:rPr>
          <w:rFonts w:ascii="Times New Roman"/>
          <w:b w:val="false"/>
          <w:i w:val="false"/>
          <w:color w:val="000000"/>
          <w:sz w:val="28"/>
        </w:rPr>
        <w:t xml:space="preserve">      13. Озонды бұзатын заттарды (бұдан әрі - ОБЗ) жол берілетін шекті тұтыну нормативтерін түгендеу және ОБЗ қысқарту кестесінің негізінде есептеледі. </w:t>
      </w:r>
    </w:p>
    <w:bookmarkStart w:name="z17" w:id="16"/>
    <w:p>
      <w:pPr>
        <w:spacing w:after="0"/>
        <w:ind w:left="0"/>
        <w:jc w:val="both"/>
      </w:pPr>
      <w:r>
        <w:rPr>
          <w:rFonts w:ascii="Times New Roman"/>
          <w:b w:val="false"/>
          <w:i w:val="false"/>
          <w:color w:val="000000"/>
          <w:sz w:val="28"/>
        </w:rPr>
        <w:t xml:space="preserve">
      14. ОБЗ жол берілетін шекті тұтыну нормативтерін (бұдан әрі - ОБЗ ЖБШТ жобасы) табиғат пайдаланушы дербес немесе арнаулы ұйымдарды тарта отырып әзірлейді. ОБЗ ЖБШТ жобасын әзірлеу үшін қоршаған ортаны қорғау саласындағы жұмыстарды/қызметтерді көрсетуге арналған лицензия болуы қажет. </w:t>
      </w:r>
    </w:p>
    <w:bookmarkEnd w:id="16"/>
    <w:bookmarkStart w:name="z18" w:id="17"/>
    <w:p>
      <w:pPr>
        <w:spacing w:after="0"/>
        <w:ind w:left="0"/>
        <w:jc w:val="both"/>
      </w:pPr>
      <w:r>
        <w:rPr>
          <w:rFonts w:ascii="Times New Roman"/>
          <w:b w:val="false"/>
          <w:i w:val="false"/>
          <w:color w:val="000000"/>
          <w:sz w:val="28"/>
        </w:rPr>
        <w:t xml:space="preserve">
      15. ОБЗ ЖБШТ жобасы мынадай бөлімдерді қамтуы тиіс: </w:t>
      </w:r>
      <w:r>
        <w:br/>
      </w:r>
      <w:r>
        <w:rPr>
          <w:rFonts w:ascii="Times New Roman"/>
          <w:b w:val="false"/>
          <w:i w:val="false"/>
          <w:color w:val="000000"/>
          <w:sz w:val="28"/>
        </w:rPr>
        <w:t xml:space="preserve">
      1) табиғат пайдаланушы ұйымның атауы; </w:t>
      </w:r>
      <w:r>
        <w:br/>
      </w:r>
      <w:r>
        <w:rPr>
          <w:rFonts w:ascii="Times New Roman"/>
          <w:b w:val="false"/>
          <w:i w:val="false"/>
          <w:color w:val="000000"/>
          <w:sz w:val="28"/>
        </w:rPr>
        <w:t xml:space="preserve">
      2) ОБЗ ЖБШТ жобасын әзірлеуші ұйымның атауы; </w:t>
      </w:r>
      <w:r>
        <w:br/>
      </w:r>
      <w:r>
        <w:rPr>
          <w:rFonts w:ascii="Times New Roman"/>
          <w:b w:val="false"/>
          <w:i w:val="false"/>
          <w:color w:val="000000"/>
          <w:sz w:val="28"/>
        </w:rPr>
        <w:t xml:space="preserve">
      3) ОБЗ ЖБШТ жобасын жасаған және бекіткен тұлғалардың аты-жөні және лауазымдары; </w:t>
      </w:r>
      <w:r>
        <w:br/>
      </w:r>
      <w:r>
        <w:rPr>
          <w:rFonts w:ascii="Times New Roman"/>
          <w:b w:val="false"/>
          <w:i w:val="false"/>
          <w:color w:val="000000"/>
          <w:sz w:val="28"/>
        </w:rPr>
        <w:t xml:space="preserve">
      4) экономикалық қызметтің түрі және пайдаланудың жалпы мәліметтері; </w:t>
      </w:r>
      <w:r>
        <w:br/>
      </w:r>
      <w:r>
        <w:rPr>
          <w:rFonts w:ascii="Times New Roman"/>
          <w:b w:val="false"/>
          <w:i w:val="false"/>
          <w:color w:val="000000"/>
          <w:sz w:val="28"/>
        </w:rPr>
        <w:t xml:space="preserve">
      5) ОБЗ әкелу/шығару туралы деректер; </w:t>
      </w:r>
      <w:r>
        <w:br/>
      </w:r>
      <w:r>
        <w:rPr>
          <w:rFonts w:ascii="Times New Roman"/>
          <w:b w:val="false"/>
          <w:i w:val="false"/>
          <w:color w:val="000000"/>
          <w:sz w:val="28"/>
        </w:rPr>
        <w:t xml:space="preserve">
      6) құрамында ОБЗ бар өнімді әкелу/шығару туралы деректер; </w:t>
      </w:r>
      <w:r>
        <w:br/>
      </w:r>
      <w:r>
        <w:rPr>
          <w:rFonts w:ascii="Times New Roman"/>
          <w:b w:val="false"/>
          <w:i w:val="false"/>
          <w:color w:val="000000"/>
          <w:sz w:val="28"/>
        </w:rPr>
        <w:t xml:space="preserve">
      7) қызметтің түрлері бойынша тұтынылған ОБЗ саны; </w:t>
      </w:r>
      <w:r>
        <w:br/>
      </w:r>
      <w:r>
        <w:rPr>
          <w:rFonts w:ascii="Times New Roman"/>
          <w:b w:val="false"/>
          <w:i w:val="false"/>
          <w:color w:val="000000"/>
          <w:sz w:val="28"/>
        </w:rPr>
        <w:t xml:space="preserve">
      8) ОБЗ қысқарту жөніндегі іс-шаралар. </w:t>
      </w:r>
    </w:p>
    <w:bookmarkEnd w:id="17"/>
    <w:bookmarkStart w:name="z19" w:id="18"/>
    <w:p>
      <w:pPr>
        <w:spacing w:after="0"/>
        <w:ind w:left="0"/>
        <w:jc w:val="both"/>
      </w:pPr>
      <w:r>
        <w:rPr>
          <w:rFonts w:ascii="Times New Roman"/>
          <w:b w:val="false"/>
          <w:i w:val="false"/>
          <w:color w:val="000000"/>
          <w:sz w:val="28"/>
        </w:rPr>
        <w:t xml:space="preserve">
      16. Қоршаған ортаны қорғау саласындағы уәкілетті орган табиғат пайдаланушының озонды бұзатын заттарды тұтынуын түгендеудің негізінде базалық жылды және оларды тұтынудан толық алып тастағанша озонды бұзатын заттарды қысқарту кестесін анықтайды.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