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1cf5" w14:textId="c4e1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шаруашылықтарына жатаған укекіре бойынша карантин қою және оның таралуына жол бермеу мен жою жөнінде шұғыл шаралар қабылдау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2007 жылғы 28 қыркүйектегі N 307 қаулысы. Ақтөбе облысының Әділет департаментінде 2007 жылдың 15 қазанда N 3226 тіркелді. Күші жойылды - Ақтөбе облыстық әкімдігінің 2012 жылғы 21 желтоқсандағы № 461 қаулысымен</w:t>
      </w:r>
    </w:p>
    <w:p>
      <w:pPr>
        <w:spacing w:after="0"/>
        <w:ind w:left="0"/>
        <w:jc w:val="both"/>
      </w:pPr>
      <w:r>
        <w:rPr>
          <w:rFonts w:ascii="Times New Roman"/>
          <w:b w:val="false"/>
          <w:i w:val="false"/>
          <w:color w:val="ff0000"/>
          <w:sz w:val="28"/>
        </w:rPr>
        <w:t xml:space="preserve">      Ескерту. Күші жойылды - Ақтөбе облыстық әкімдігінің 21.12.2012 </w:t>
      </w:r>
      <w:r>
        <w:rPr>
          <w:rFonts w:ascii="Times New Roman"/>
          <w:b w:val="false"/>
          <w:i w:val="false"/>
          <w:color w:val="ff0000"/>
          <w:sz w:val="28"/>
        </w:rPr>
        <w:t>№ 461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14 баптарына</w:t>
      </w:r>
      <w:r>
        <w:rPr>
          <w:rFonts w:ascii="Times New Roman"/>
          <w:b w:val="false"/>
          <w:i w:val="false"/>
          <w:color w:val="000000"/>
          <w:sz w:val="28"/>
        </w:rPr>
        <w:t>, сондай-ақ "Қазақстан Республикасындағы жергілікті мемлекеттік басқару туралы және өзін-өзі басқару"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xml:space="preserve"> сәйкес жатаған укекіренің анықталған ошақтарын жою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Ақтөбе облыстық әкімдігінің 2010.12.28 </w:t>
      </w:r>
      <w:r>
        <w:rPr>
          <w:rFonts w:ascii="Times New Roman"/>
          <w:b w:val="false"/>
          <w:i w:val="false"/>
          <w:color w:val="000000"/>
          <w:sz w:val="28"/>
        </w:rPr>
        <w:t>№ 409</w:t>
      </w:r>
      <w:r>
        <w:rPr>
          <w:rFonts w:ascii="Times New Roman"/>
          <w:b w:val="false"/>
          <w:i w:val="false"/>
          <w:color w:val="ff0000"/>
          <w:sz w:val="28"/>
        </w:rPr>
        <w:t xml:space="preserve"> (алғаш ресми жарияланғаннан кейін күнтізбелік 10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Әйтеке би, Алға, Қарғалы, Қобда, Мәртөк, Хромтау аудандары мен Ақтөбе қаласының шаруашылық жүргізуші субъектілерінің аумақтарында карантин режимін енгізе отырып карантиндік аймақ белгіленсін.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жатаған укекіремен ластанған шаруашылықтарға жатаған укекіре бойынша карантин қойылсын.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Агроөнеркәсіптік кешеніндегі мемлекеттік инспекция комитетінің облыстық, аумақтық инспекциясы (келісім бойынша) жатаған укекіремен күресудің шаралары мен әдістемелік нұсқауларына сәйкес укекіре ошақтарының таралуына жол бермеу және оларды жою шараларының мерзімінде және жоғары сапада жүргізілуіне тұрақты түрде бақылау жасайтын болсын.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І.Қ.Өмірзақовқа жүктелсін.</w:t>
      </w:r>
      <w:r>
        <w:br/>
      </w:r>
      <w:r>
        <w:rPr>
          <w:rFonts w:ascii="Times New Roman"/>
          <w:b w:val="false"/>
          <w:i w:val="false"/>
          <w:color w:val="000000"/>
          <w:sz w:val="28"/>
        </w:rPr>
        <w:t>
</w:t>
      </w:r>
      <w:r>
        <w:rPr>
          <w:rFonts w:ascii="Times New Roman"/>
          <w:b w:val="false"/>
          <w:i w:val="false"/>
          <w:color w:val="000000"/>
          <w:sz w:val="28"/>
        </w:rPr>
        <w:t>
5. Осы қаулы Ақтөбе облысының әділет департаментінде мемлекеттік тіркеуден өткен күннен бастап күшіне енеді және баспасөзде ресми түрде жарияланған күннен бастап 10 күнтізбелік күн өткен соң қолданыла бастайды.</w:t>
      </w:r>
    </w:p>
    <w:bookmarkEnd w:id="0"/>
    <w:p>
      <w:pPr>
        <w:spacing w:after="0"/>
        <w:ind w:left="0"/>
        <w:jc w:val="both"/>
      </w:pPr>
      <w:r>
        <w:rPr>
          <w:rFonts w:ascii="Times New Roman"/>
          <w:b w:val="false"/>
          <w:i/>
          <w:color w:val="000000"/>
          <w:sz w:val="28"/>
        </w:rPr>
        <w:t>      Облыс әкімі</w:t>
      </w:r>
    </w:p>
    <w:bookmarkStart w:name="z7"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2007 жылғы 28 қыркүйектегі</w:t>
      </w:r>
      <w:r>
        <w:br/>
      </w:r>
      <w:r>
        <w:rPr>
          <w:rFonts w:ascii="Times New Roman"/>
          <w:b w:val="false"/>
          <w:i w:val="false"/>
          <w:color w:val="000000"/>
          <w:sz w:val="28"/>
        </w:rPr>
        <w:t>
N 307 қаулысына 1 қосымша</w:t>
      </w:r>
    </w:p>
    <w:bookmarkEnd w:id="1"/>
    <w:p>
      <w:pPr>
        <w:spacing w:after="0"/>
        <w:ind w:left="0"/>
        <w:jc w:val="left"/>
      </w:pPr>
      <w:r>
        <w:rPr>
          <w:rFonts w:ascii="Times New Roman"/>
          <w:b/>
          <w:i w:val="false"/>
          <w:color w:val="000000"/>
        </w:rPr>
        <w:t xml:space="preserve"> Ақтөбе облысының жатаған укекіре бойынша карантинге қойылған шаруашылықтар тізімі</w:t>
      </w:r>
    </w:p>
    <w:p>
      <w:pPr>
        <w:spacing w:after="0"/>
        <w:ind w:left="0"/>
        <w:jc w:val="both"/>
      </w:pPr>
      <w:r>
        <w:rPr>
          <w:rFonts w:ascii="Times New Roman"/>
          <w:b w:val="false"/>
          <w:i w:val="false"/>
          <w:color w:val="ff0000"/>
          <w:sz w:val="28"/>
        </w:rPr>
        <w:t xml:space="preserve">      Ескерту. Қосымша жаңа редакцияда - Ақтөбе облыстық әкімдігінің 2010.12.28 </w:t>
      </w:r>
      <w:r>
        <w:rPr>
          <w:rFonts w:ascii="Times New Roman"/>
          <w:b w:val="false"/>
          <w:i w:val="false"/>
          <w:color w:val="ff0000"/>
          <w:sz w:val="28"/>
        </w:rPr>
        <w:t>№ 409</w:t>
      </w:r>
      <w:r>
        <w:rPr>
          <w:rFonts w:ascii="Times New Roman"/>
          <w:b w:val="false"/>
          <w:i w:val="false"/>
          <w:color w:val="ff0000"/>
          <w:sz w:val="28"/>
        </w:rPr>
        <w:t xml:space="preserve"> (алғаш ресми жарияланғаннан кейін күнтізбелік 10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3853"/>
        <w:gridCol w:w="461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Аудандар атауы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Округтердiң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Шаруашылықтар атауы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«Ақмарал»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«Әсем»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«Жанқұлан»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«Нұр-Жан»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«Теренсай»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«Айбол»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«Құлтас»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«Юлия»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«Әлiм»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«Снежный барс ЛТД»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Құмқұдық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«Миялытау» ЖШС </w:t>
            </w:r>
          </w:p>
        </w:tc>
      </w:tr>
      <w:tr>
        <w:trPr>
          <w:trHeight w:val="39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«Өлкем» ЖШС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«Вик-Том»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«Ярослав-А»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«Муравей»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«Барс-1»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«Рауан»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«Төке»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«Әсем-Наз» ӨК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Ұшқатты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 ш/қ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«Дәуiт-М» ЖШС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Үшқұдық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«Төре-К»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«Нариман»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 Мир Актобе»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сынау телімі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«Шибай»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«Рассвет-2»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«Дәурен»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«Аккорд»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«Авангард»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«Вадим»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«Әсеке»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«Камел» ш/қ</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«Үмiт-Надежда»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«МендiбайҚарағаш»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«Алғабас-Батбақты» ЖШС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«Рождественка»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«Кеңсайран»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Ащелiсай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«Джан»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«Успех»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«Қарабұтақ»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«Нива» ш/қ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«Үмiт»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«Диана»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«Айдана»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«Әбiш»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«Жеңiс» ш/қ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«Мұратбек»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 1»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«Баязит»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«Орион»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«Диана»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«Тамаша»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«Жасдаурен» ш/қ</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Байнасай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«Черноводское»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«Жазит» ш/қ</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«Егiн» ш/қ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«Жансерік»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«Аян»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«Еламан»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«Андрей»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«Жансая»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«Черноводское»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Құмансай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«Шанды»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«Жездыбай»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«Рахмет»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ЖШС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«Асланбек» ш/қ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ш/қ</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«Жұбанияз» ш/қ</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«Арайлым» ш/қ</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 ш/қ</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«Жантизер»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«ЛДМ-Н»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«Ғалымжан» ш/қ</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«Ақжар-Агро»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«Искра-А»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ш/қ</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Транс»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«Бөкейхан»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«Нұрлан»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 и К» ЖШС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Благодарный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«Адай»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«Анисан»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ЛТД» ЖШС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«Аккиз»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«Нұрай»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«Алтын-2»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«Айнұр» ш/қ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 ш/қ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