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9de7" w14:textId="56f9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жұмыссыздар үшін уақытша ақылы қоғамдық жұмыстардың түрлерін бекіту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әкімиятының 2007 жылғы 21 желтоқсандағы N 438 шешімі. Ақтөбе облысы Мұғалжар аудандық әділет басқармасында 2008 жылғы 17 қаңтарда N 3-9-60 тіркелді. Күші жойылды - Ақтөбе облысы Мұғалжар ауданының әкімдігінің 2009 жылғы 8 маусымдағы N 261 қаулысымен</w:t>
      </w:r>
    </w:p>
    <w:p>
      <w:pPr>
        <w:spacing w:after="0"/>
        <w:ind w:left="0"/>
        <w:jc w:val="both"/>
      </w:pPr>
      <w:r>
        <w:rPr>
          <w:rFonts w:ascii="Times New Roman"/>
          <w:b w:val="false"/>
          <w:i/>
          <w:color w:val="800000"/>
          <w:sz w:val="28"/>
        </w:rPr>
        <w:t>      Ескерту. Күші жойылды - Ақтөбе облысы Мұғалжар ауданының әкімдігінің 2009 жылғы 8 маусымдағы N 261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баптарына,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қаулысымен бекітілген "Қоғамдық жұмыстарды ұйымдастыру мен қаржыландырудың" Ережесінің </w:t>
      </w:r>
      <w:r>
        <w:rPr>
          <w:rFonts w:ascii="Times New Roman"/>
          <w:b w:val="false"/>
          <w:i w:val="false"/>
          <w:color w:val="000000"/>
          <w:sz w:val="28"/>
        </w:rPr>
        <w:t>2 тарауына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Қоғамдық жұмыстарға сұраныстар мен ұсыныстар ескеріліп қоса беріліп отырған:</w:t>
      </w:r>
      <w:r>
        <w:br/>
      </w:r>
      <w:r>
        <w:rPr>
          <w:rFonts w:ascii="Times New Roman"/>
          <w:b w:val="false"/>
          <w:i w:val="false"/>
          <w:color w:val="000000"/>
          <w:sz w:val="28"/>
        </w:rPr>
        <w:t>
</w:t>
      </w:r>
      <w:r>
        <w:rPr>
          <w:rFonts w:ascii="Times New Roman"/>
          <w:b w:val="false"/>
          <w:i w:val="false"/>
          <w:color w:val="000000"/>
          <w:sz w:val="28"/>
        </w:rPr>
        <w:t>
      1) Ақылы қоғамдык жұмыстар жүргізілетін ұйымдардын тізбесі:</w:t>
      </w:r>
      <w:r>
        <w:br/>
      </w:r>
      <w:r>
        <w:rPr>
          <w:rFonts w:ascii="Times New Roman"/>
          <w:b w:val="false"/>
          <w:i w:val="false"/>
          <w:color w:val="000000"/>
          <w:sz w:val="28"/>
        </w:rPr>
        <w:t>
</w:t>
      </w:r>
      <w:r>
        <w:rPr>
          <w:rFonts w:ascii="Times New Roman"/>
          <w:b w:val="false"/>
          <w:i w:val="false"/>
          <w:color w:val="000000"/>
          <w:sz w:val="28"/>
        </w:rPr>
        <w:t>
      2) жұмыстардын түрлері, көлемі мен жағдайлары, қатысушылардың еңбекақысының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2. Осы іс-шараларды ұйымдастыруға байланысты бөліген қаражат шегінде қамтамасыз ету "Аудандық экономика және бюджет жоспарлау бөлімі" мемлекеттік мекемесінің бастығы Ғ. Асқаровқа жүктелсін.</w:t>
      </w:r>
      <w:r>
        <w:br/>
      </w:r>
      <w:r>
        <w:rPr>
          <w:rFonts w:ascii="Times New Roman"/>
          <w:b w:val="false"/>
          <w:i w:val="false"/>
          <w:color w:val="000000"/>
          <w:sz w:val="28"/>
        </w:rPr>
        <w:t>
</w:t>
      </w:r>
      <w:r>
        <w:rPr>
          <w:rFonts w:ascii="Times New Roman"/>
          <w:b w:val="false"/>
          <w:i w:val="false"/>
          <w:color w:val="000000"/>
          <w:sz w:val="28"/>
        </w:rPr>
        <w:t>
      3. Аудандағы жұмыссыз азаматтарды уақытша жұмыстармен қамтамасыз етуді және жұмыс берушімен қоғамдық жұмыстарды орындауға арналған үлгілік шарттар жасау жұмыстары "Аудандық жұмыспен қамту және әлеуметтік бағдарламадар бөлімі" мемлекеттік мекемесінің бастығы А. Шотовқа жүктелсін.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Қаниевке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күнннен бастап қолданысқа 10 күннен кейін енгізіледі.</w:t>
      </w:r>
    </w:p>
    <w:p>
      <w:pPr>
        <w:spacing w:after="0"/>
        <w:ind w:left="0"/>
        <w:jc w:val="both"/>
      </w:pPr>
      <w:r>
        <w:rPr>
          <w:rFonts w:ascii="Times New Roman"/>
          <w:b w:val="false"/>
          <w:i/>
          <w:color w:val="000000"/>
          <w:sz w:val="28"/>
        </w:rPr>
        <w:t>      Аудан әкімі                        С. Шаңғұтов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