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cdd2" w14:textId="b2cc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2007 жылғы 11 шілдедегі N 41/5 шешімі. Қарағанды облысы Теміртау қаласы әділет басқармасында 2007 жылғы 23 шілдеде N 8-3-42 тіркелді. Күші жойылды - Қарағанды облысы Теміртау қалалық мәслихатының 2016 жылғы 15 қаңтардағы N 51/5 шешімімен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қалалық мәслихатының 15.01.2016 N 51/5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Теміртау қаласы әкімінің бейбіт жиналыстар, митингілер, шерулер, пикеттер және демонстрациялар өткізу тәртібін қосымша реттеу туралы ұсынысын қарап, Қазақстан Республикасының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 азаматардың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Бейбіт жиналыстар, митингілер, шерулер, пикеттер және демонстрациялар өткізу орындары анықталсын:</w:t>
      </w:r>
      <w:r>
        <w:br/>
      </w:r>
      <w:r>
        <w:rPr>
          <w:rFonts w:ascii="Times New Roman"/>
          <w:b w:val="false"/>
          <w:i w:val="false"/>
          <w:color w:val="000000"/>
          <w:sz w:val="28"/>
        </w:rPr>
        <w:t>
      </w:t>
      </w:r>
      <w:r>
        <w:rPr>
          <w:rFonts w:ascii="Times New Roman"/>
          <w:b w:val="false"/>
          <w:i w:val="false"/>
          <w:color w:val="000000"/>
          <w:sz w:val="28"/>
        </w:rPr>
        <w:t>1) мемлекеттік органдардың ұйымдастыруымен өткізілетін ресми шаралар үшін мұз Сарайының алаңы, қалалық мәдениет Сарайының алаңы, мәдени демалу паркі, жас көрермендер театры, Металлургтер манументі алаңы, "Ақтау" бос уақытты мәдени өткізу орталығы (Ақтау кенті, К. Маркс көшесі, 5);</w:t>
      </w:r>
      <w:r>
        <w:br/>
      </w:r>
      <w:r>
        <w:rPr>
          <w:rFonts w:ascii="Times New Roman"/>
          <w:b w:val="false"/>
          <w:i w:val="false"/>
          <w:color w:val="000000"/>
          <w:sz w:val="28"/>
        </w:rPr>
        <w:t>
      </w:t>
      </w:r>
      <w:r>
        <w:rPr>
          <w:rFonts w:ascii="Times New Roman"/>
          <w:b w:val="false"/>
          <w:i w:val="false"/>
          <w:color w:val="000000"/>
          <w:sz w:val="28"/>
        </w:rPr>
        <w:t>2) қоғамдық-саяси сипаттағы мемлекеттік емес шараларды өткізу үшін ескі қала паркі (Республика даңғылы, 134), "Цементник" мәдениет Үйінің алдындағы алаң (Ақтау кенті, Центральная көшесі, 3а);</w:t>
      </w:r>
      <w:r>
        <w:br/>
      </w:r>
      <w:r>
        <w:rPr>
          <w:rFonts w:ascii="Times New Roman"/>
          <w:b w:val="false"/>
          <w:i w:val="false"/>
          <w:color w:val="000000"/>
          <w:sz w:val="28"/>
        </w:rPr>
        <w:t>
      </w:t>
      </w:r>
      <w:r>
        <w:rPr>
          <w:rFonts w:ascii="Times New Roman"/>
          <w:b w:val="false"/>
          <w:i w:val="false"/>
          <w:color w:val="000000"/>
          <w:sz w:val="28"/>
        </w:rPr>
        <w:t>3) сәулеттік және функционалдық қолданылуына сәйкес ресми және мәдени-көңіл көтеру үшін басқа да алаңдар мен скверлер.</w:t>
      </w:r>
      <w:r>
        <w:br/>
      </w:r>
      <w:r>
        <w:rPr>
          <w:rFonts w:ascii="Times New Roman"/>
          <w:b w:val="false"/>
          <w:i w:val="false"/>
          <w:color w:val="000000"/>
          <w:sz w:val="28"/>
        </w:rPr>
        <w:t>
      </w:t>
      </w:r>
      <w:r>
        <w:rPr>
          <w:rFonts w:ascii="Times New Roman"/>
          <w:b w:val="false"/>
          <w:i w:val="false"/>
          <w:color w:val="000000"/>
          <w:sz w:val="28"/>
        </w:rPr>
        <w:t>2. Осы шешім бірінші жарияланған күннен бастап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Аркатов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