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0c05" w14:textId="e180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электртораптық бөлу компаниясы" акционерлік қоғамы іс-әрекет ететін аймақта электр желілерін 2015 жылға дейінгі кезеңге келешектік дамыту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облысының әкімдігінің 2007 жылғы 23 шілдедегі N 229 қаулысы. Маңғыстау облысының Әділет департаметінде 2007 жылғы 13 тамызда N 1975 тіркелді. Күші жойылды - Маңғыстау облысы әкімдігінің 2012 жылғы 11 шілдедегі № 01-30-1018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Маңғыстау облысы әкімдігінің 2012.07.11  № 01-30-1018 қаулысымен.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'Қазақстан Республикасындағы 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>',  </w:t>
      </w:r>
      <w:r>
        <w:rPr>
          <w:rFonts w:ascii="Times New Roman"/>
          <w:b w:val="false"/>
          <w:i w:val="false"/>
          <w:color w:val="000000"/>
          <w:sz w:val="28"/>
        </w:rPr>
        <w:t xml:space="preserve">'Электроэнергетика туралы </w:t>
      </w:r>
      <w:r>
        <w:rPr>
          <w:rFonts w:ascii="Times New Roman"/>
          <w:b w:val="false"/>
          <w:i w:val="false"/>
          <w:color w:val="000000"/>
          <w:sz w:val="28"/>
        </w:rPr>
        <w:t>' Қазақстан Республикасының заңдарына сәйкес, сондай-ақ ' 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Электр энергетикасы қондырғылары объектілерiн қайта жаңарту мен кеңейту үшiн қосымша қуаттарды қосу және шығындарды өтеу ережесін бекіту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' Қазақстан Республикасы Үкіметінің 2004 жылғы 08 қазандағы N1044 қаулысын іске асыру мақсатында, облыс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отырған, Қазақстан Республикасының Энергетика және минералдық ресурстар министрлігі мен Қазақстан Республикасының табиғи монополияларды реттеу агенттігінің Маңғыстау облысы бойынша басқармасы тараптарынан келісілген 'Маңғыстау электртораптық бөлу компаниясы' акционерлік қоғамы іс-әрекет ететін аймақта электр желілерін келешектік дамыту жоспары бекітілсін.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2007-2015 жылдар аралығына қосымша қосылатын электр қуатының бірлігіне (1 кВт үшін) төлем 42400 (қырық екі мың төрт жүз) теңге мөлшерінде белгіленсін.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облыс әкімінің орынбасары М.М. Бортникке жүктелсін.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 әкімі                        Қ. Көшербаев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Маңғыстау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«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23 </w:t>
      </w:r>
      <w:r>
        <w:rPr>
          <w:rFonts w:ascii="Times New Roman"/>
          <w:b w:val="false"/>
          <w:i w:val="false"/>
          <w:color w:val="000000"/>
          <w:sz w:val="28"/>
        </w:rPr>
        <w:t xml:space="preserve">»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229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"МЭБК" АҚ іс-әрекет ететін аймақта электр желілерін 2015 жылға дейінгі кезеңдегі келешектік даму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2"/>
        <w:gridCol w:w="4346"/>
        <w:gridCol w:w="53"/>
        <w:gridCol w:w="4409"/>
      </w:tblGrid>
      <w:tr>
        <w:trPr>
          <w:trHeight w:val="30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 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атауы 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Жобаның атауы 
</w:t>
            </w:r>
          </w:p>
        </w:tc>
      </w:tr>
      <w:tr>
        <w:trPr>
          <w:trHeight w:val="825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Қарақия 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Құрық поселкесі 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59,7км 110кВ Актау-Құрық  әуе желісімен бірге 110/10-10кВ Құрық 2х25МВА (2х20МВт) қосалқы стансасының құрылысы </w:t>
            </w:r>
          </w:p>
        </w:tc>
      </w:tr>
      <w:tr>
        <w:trPr>
          <w:trHeight w:val="585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110кВ әуе желісімен бірге 110/10кВ Южная 2х16МВА (2х12,8МВт) қосалқы стансасының құрылысы </w:t>
            </w:r>
          </w:p>
        </w:tc>
      </w:tr>
      <w:tr>
        <w:trPr>
          <w:trHeight w:val="780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110кВ әуе желісімен бірге 110/10кВ Заводская 2х6,3МВА (2х5,04МВт) қосалқы стансасының құрылысы </w:t>
            </w:r>
          </w:p>
        </w:tc>
      </w:tr>
      <w:tr>
        <w:trPr>
          <w:trHeight w:val="720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 110кВ әуе желісімен бірге 110/10кВ Городская 2х25МВА (2х20МВт) қосалқы стансасының құрылысы </w:t>
            </w:r>
          </w:p>
        </w:tc>
      </w:tr>
      <w:tr>
        <w:trPr>
          <w:trHeight w:val="885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Жетібай энерго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торабы 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110/35/6кВ Жетібай қосалқы стансасының трансформаторларын 2х40МВА (2х32МВт) трансформаторларға ауыстыру арқылы қайта жаңартуы </w:t>
            </w:r>
          </w:p>
        </w:tc>
      </w:tr>
      <w:tr>
        <w:trPr>
          <w:trHeight w:val="1395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Кендірлі курортты аймағы 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110/6кВ Кендірлі 2х40МВА (2х32МВт), 110/6кВ Темір-Баба 2х4МВА (2х3,2МВт) қосалқы стансаларының құрылысы, 110/6кВ Теңге қосалқы стансасының қайта жаңартуы  және ұзындығы 64км екінші 110кВ Тенге-Фетисово әуе желісінің кұрылысы </w:t>
            </w:r>
          </w:p>
        </w:tc>
      </w:tr>
      <w:tr>
        <w:trPr>
          <w:trHeight w:val="150" w:hRule="atLeast"/>
        </w:trPr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1013"/>
        <w:gridCol w:w="1013"/>
        <w:gridCol w:w="1013"/>
        <w:gridCol w:w="1233"/>
        <w:gridCol w:w="1253"/>
        <w:gridCol w:w="1253"/>
        <w:gridCol w:w="2493"/>
        <w:gridCol w:w="265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Жылдар бойынша электр жүктемелерінің болжамды өсуі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(МВт)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 жүктемелер-інің болжамды өсімі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(МВт) *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Орындалған жұмыстардың құны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(миллион теңге,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ҚҚС-мен бірге) 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2005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
</w:t>
            </w:r>
          </w:p>
        </w:tc>
      </w:tr>
      <w:tr>
        <w:trPr>
          <w:trHeight w:val="825" w:hRule="atLeast"/>
        </w:trPr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1,84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32,6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36,48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50,2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22,6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40,6 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61,1 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76,9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93,4 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4"/>
        <w:gridCol w:w="4005"/>
        <w:gridCol w:w="1127"/>
        <w:gridCol w:w="3944"/>
      </w:tblGrid>
      <w:tr>
        <w:trPr>
          <w:trHeight w:val="49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Түпқараған 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Баутино поселкесі 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110кВ әуе желісімен бірге 110/10-10кВ Баутино қосалқы стансасының құрылысы </w:t>
            </w:r>
          </w:p>
        </w:tc>
      </w:tr>
      <w:tr>
        <w:trPr>
          <w:trHeight w:val="147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Шевченко қаласы 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110/10кВ  Форт- Шевченко қосалқы стансасының 2х25МВА (2х20МВт) трансформаторларға ауыстыру арқылы қайта жаңартуы, 110/10кВ Ақшұқыр, Түпқараған қосалқы стансаларды қайта жаңартуы және ұзындығы 139,7км екінші 110кВ Ақтау-Форт-Шевченко әуе желісінің құрылысы </w:t>
            </w:r>
          </w:p>
        </w:tc>
      </w:tr>
      <w:tr>
        <w:trPr>
          <w:trHeight w:val="48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Бозашы энерготорабы 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220/110/10кВ Каражанбас қосалқы стансанын 220кВ-қа ауыстыру (бірінші кезеңі) </w:t>
            </w:r>
          </w:p>
        </w:tc>
      </w:tr>
      <w:tr>
        <w:trPr>
          <w:trHeight w:val="96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220/110/10кВ Каражанбас қосалқы стансаны 220кВ-қа ауыстыру (екінші кезеңі), Таушық, Куйбышево және Доңға қосалқы стансаларды қайта жаңартуы </w:t>
            </w:r>
          </w:p>
        </w:tc>
      </w:tr>
      <w:tr>
        <w:trPr>
          <w:trHeight w:val="16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94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Бейнеу 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Бейнеу псоелкесі 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110/6кВ Бейнеу қосалқы стансасының трансформаторларын 2х25МВА (2х20МВт) трансформаторларға ауыстыру арқылы қайта жаңартуы </w:t>
            </w:r>
          </w:p>
        </w:tc>
      </w:tr>
      <w:tr>
        <w:trPr>
          <w:trHeight w:val="25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97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Маңғыстау 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Шетпе  селосы 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ұзындығы 2х40км Құйылыс-Шетпе әуе желісімен бірге 110/35/10кВ Шетпе қосалқы стансасының құрылысына қоса Шетпе энерготорабын 110кВ кернеуге ауыстыруы </w:t>
            </w:r>
          </w:p>
        </w:tc>
      </w:tr>
      <w:tr>
        <w:trPr>
          <w:trHeight w:val="28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93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Ақтау қаласы 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Өмірзақ кенті 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110/6кВ Өмірзақ қосалқы стансасының трансформаторларын 2х25МВА (2х20МВт) трансформаторларға ауыстыру арқылы қайта жаңартуы </w:t>
            </w:r>
          </w:p>
        </w:tc>
      </w:tr>
      <w:tr>
        <w:trPr>
          <w:trHeight w:val="18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</w:tr>
      <w:tr>
        <w:trPr>
          <w:trHeight w:val="28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Қолданыстағы 35-220кВ электр желілерін қайта жаңартуы 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35/6кВ БКНС-3 қосалқы стансасы </w:t>
            </w:r>
          </w:p>
        </w:tc>
      </w:tr>
      <w:tr>
        <w:trPr>
          <w:trHeight w:val="24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35/6кВ БКНС-3 қосалқы стансасы </w:t>
            </w:r>
          </w:p>
        </w:tc>
      </w:tr>
      <w:tr>
        <w:trPr>
          <w:trHeight w:val="165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35/6кВ Восточная қосалқы стансасы </w:t>
            </w:r>
          </w:p>
        </w:tc>
      </w:tr>
      <w:tr>
        <w:trPr>
          <w:trHeight w:val="27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110/6кВ Қарамандыбас қосалқы стансасы </w:t>
            </w:r>
          </w:p>
        </w:tc>
      </w:tr>
      <w:tr>
        <w:trPr>
          <w:trHeight w:val="36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110/6кВ Промбаза қосалқы стансасы </w:t>
            </w:r>
          </w:p>
        </w:tc>
      </w:tr>
      <w:tr>
        <w:trPr>
          <w:trHeight w:val="18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110/35/6кВ Городская қосалқы стансасы </w:t>
            </w:r>
          </w:p>
        </w:tc>
      </w:tr>
      <w:tr>
        <w:trPr>
          <w:trHeight w:val="180" w:hRule="atLeast"/>
        </w:trPr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53"/>
        <w:gridCol w:w="853"/>
        <w:gridCol w:w="853"/>
        <w:gridCol w:w="1173"/>
        <w:gridCol w:w="1633"/>
        <w:gridCol w:w="1873"/>
        <w:gridCol w:w="1553"/>
        <w:gridCol w:w="1673"/>
      </w:tblGrid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575,0 </w:t>
            </w:r>
          </w:p>
        </w:tc>
      </w:tr>
      <w:tr>
        <w:trPr>
          <w:trHeight w:val="14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62,4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59,8 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77,7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83,4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68,4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62,4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76,3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70,5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560,0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575,0 
</w:t>
            </w:r>
          </w:p>
        </w:tc>
      </w:tr>
      <w:tr>
        <w:trPr>
          <w:trHeight w:val="94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4,6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7,6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10,6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13,5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14,2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17,6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  <w:tr>
        <w:trPr>
          <w:trHeight w:val="9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41,1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2,7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4,5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9,1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43,6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41,1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4,1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7,5 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11,5 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14,0 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51"/>
        <w:gridCol w:w="1573"/>
        <w:gridCol w:w="5813"/>
      </w:tblGrid>
      <w:tr>
        <w:trPr>
          <w:trHeight w:val="13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 7 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ЭКЕААЖ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"МЭБК" АҚ-ның объекттеріне электр энергиясын коммерциялық есепке алудың автоматтандырылған жүйесін еңгізуі </w:t>
            </w:r>
          </w:p>
        </w:tc>
      </w:tr>
      <w:tr>
        <w:trPr>
          <w:trHeight w:val="6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ЖСҚ құны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"МЭБК" АҚ бойынша барлығы 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673"/>
        <w:gridCol w:w="1513"/>
        <w:gridCol w:w="1613"/>
        <w:gridCol w:w="1893"/>
        <w:gridCol w:w="1433"/>
      </w:tblGrid>
      <w:tr>
        <w:trPr>
          <w:trHeight w:val="13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575,0 
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 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232,0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572,0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591,7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Ескертулер: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  "Энергия" ҚазҒЗЖІОЭЖИ АҚ-ның дайындаған "МЭБК" АҚ іс-әрекет ететін аймақта электр желілерін келешектік даму жоспарына" сай бағалар 2006 жылдағыға қарай шамамен берілген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  Электр жүктемелерінің болжамды өсімі - 2015 және 2007 жылдар арасындағы жүктеме айырмашылығы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  Трансформатор қуатының өсімі - жаңа және қолданыстағы трансформаторлар қуатының арасындағы айырмашылығы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  1 МВт қуат өсімінің  бағасы - жалпы капитал құйылымының трансформаторлар қуатының өсіміне қатынасы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450"/>
        <w:gridCol w:w="1535"/>
        <w:gridCol w:w="1536"/>
        <w:gridCol w:w="1293"/>
        <w:gridCol w:w="1122"/>
        <w:gridCol w:w="1105"/>
        <w:gridCol w:w="1225"/>
        <w:gridCol w:w="1277"/>
        <w:gridCol w:w="1199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пп 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Жылдар бойынша жоспарланған жұмыстардың шамамен бағасы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(миллион теңге, ҚҚС-мен бірге) * 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2007 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2008 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2010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
</w:t>
            </w:r>
          </w:p>
        </w:tc>
      </w:tr>
      <w:tr>
        <w:trPr>
          <w:trHeight w:val="825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1325,0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829,5 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587,2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1358,0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2751,0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1325,0 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829,5 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4696,2 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1104,5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092"/>
        <w:gridCol w:w="1276"/>
        <w:gridCol w:w="1031"/>
        <w:gridCol w:w="1031"/>
        <w:gridCol w:w="1055"/>
        <w:gridCol w:w="1119"/>
        <w:gridCol w:w="1093"/>
        <w:gridCol w:w="1149"/>
        <w:gridCol w:w="1031"/>
        <w:gridCol w:w="1031"/>
        <w:gridCol w:w="1055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Жұмыстардың жалпы құны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 (миллион теңге) 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Трансформатор қуатының өсімі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(МВт) * 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МВт қуат 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өсімінің  бағасы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(миллион  теңге) *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көзі 
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ҚҚС-мен 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ҚҚС-сыз 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ҚҚС-мен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ҚҚС-сыз 
</w:t>
            </w:r>
          </w:p>
        </w:tc>
      </w:tr>
      <w:tr>
        <w:trPr/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3847,2 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3374,7 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100,00 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38,5 </w:t>
            </w:r>
          </w:p>
        </w:tc>
        <w:tc>
          <w:tcPr>
            <w:tcW w:w="1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33,7 </w:t>
            </w:r>
          </w:p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1358,0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1191,2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56,3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49,4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2751,0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2413,2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65,4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42,1 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36,9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7956,2 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6979,1 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189,5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42,0 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36,8 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1437"/>
        <w:gridCol w:w="1436"/>
        <w:gridCol w:w="1437"/>
        <w:gridCol w:w="1437"/>
        <w:gridCol w:w="1417"/>
        <w:gridCol w:w="1163"/>
        <w:gridCol w:w="1184"/>
        <w:gridCol w:w="1181"/>
        <w:gridCol w:w="930"/>
        <w:gridCol w:w="638"/>
      </w:tblGrid>
      <w:tr>
        <w:trPr>
          <w:trHeight w:val="4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2437,1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4280,5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2437,1 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4280,5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1047,6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1047,6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1691,0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1691,0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595,0 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531,0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531,0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413,2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744,1 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322,0 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1110,0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 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1062,0 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1157,3 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1110,0 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322,0 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кестенің жалғасы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833"/>
        <w:gridCol w:w="1353"/>
        <w:gridCol w:w="1273"/>
        <w:gridCol w:w="1493"/>
        <w:gridCol w:w="1673"/>
      </w:tblGrid>
      <w:tr>
        <w:trPr>
          <w:trHeight w:val="4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506,1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2437,1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2137,8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491,2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4280,5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3754,8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7854,6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6890,0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264,0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29,8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26,1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1047,6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918,9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1047,6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918,9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14,4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72,8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63,8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1695,0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1486,8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105,9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1695,0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1486,8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16,0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105,9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92,9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521,9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595,0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521,9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14,4 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41,3 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36,2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465,8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465,8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413,2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744,1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652,7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282,5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973,7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3651,3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3202,9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453"/>
        <w:gridCol w:w="1613"/>
        <w:gridCol w:w="1433"/>
        <w:gridCol w:w="1273"/>
        <w:gridCol w:w="1373"/>
        <w:gridCol w:w="1253"/>
        <w:gridCol w:w="1133"/>
        <w:gridCol w:w="1313"/>
        <w:gridCol w:w="1053"/>
      </w:tblGrid>
      <w:tr>
        <w:trPr>
          <w:trHeight w:val="139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106,0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60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1325,0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3372,6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5860,8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3519,5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4422,5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1062,0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1157,3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1110,0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322,0 </w:t>
            </w:r>
          </w:p>
        </w:tc>
      </w:tr>
      <w:tr>
        <w:trPr>
          <w:trHeight w:val="6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141,0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286,6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1185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1466,0 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3659,2 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6009,8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3526,9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4500,5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1108,3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1201,7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1122,9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733"/>
        <w:gridCol w:w="1373"/>
        <w:gridCol w:w="1453"/>
        <w:gridCol w:w="2153"/>
      </w:tblGrid>
      <w:tr>
        <w:trPr>
          <w:trHeight w:val="139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439,5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20439,2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704,6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21143,86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498,3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48,38 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42,4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Аббревиатураларының мағынысын ашу: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"МЭБК" АҚ - "Маңғыстау электротороптық бөлу компаниясы"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"Энергия" ҚазҒЗЖІОЭЖИ АҚ - "Энергия" Қазақстандық отын-энергетика жүйелерін ғылыми-зерттеу және жобалау іздестіру институты" акционерлік қоғамы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ҚҚС - қосымша құн салығы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ЭКЕААЖ - электр энергиясын коммерциялық есепке алудың автоматтандырылған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ЖСҚ - Жобалық-сметалық құжаттар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БКНС - блоктық компрессорлық насостық стансасы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