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0119" w14:textId="aac0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санаторлы-курорттық емделуге әлеуметтік көмекті тағайындау және төлеу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27 желтоқсандағы N 357 қаулысы. Солтүстік Қазақстан облысының Жамбыл ауданының Әділет басқармасында 2008 жылғы 28 қаңтарда N 13-7-73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санаторлы-курорттық емделуге әлеуметтік көмекті тағайындау және төлеу»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 357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«Азаматтардың жеке санаттарына санаторлы-курорттық емделуге әлеуметтік көмекті тағайындау және төлеу»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жергілікті атқарушы органдардың шешімімен азаматтардың жеке санаттарына санаторлы-курорттық емделуге әлеуметтік көмекті тағайындау және төлеу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 жартылай автоматтандырылған.</w:t>
      </w:r>
      <w:r>
        <w:br/>
      </w:r>
      <w:r>
        <w:rPr>
          <w:rFonts w:ascii="Times New Roman"/>
          <w:b w:val="false"/>
          <w:i w:val="false"/>
          <w:color w:val="000000"/>
          <w:sz w:val="28"/>
        </w:rPr>
        <w:t xml:space="preserve">
      3. «Мүгедектерді оңалтудың кейбір мәселелері туралы» Қазақстан Республикасының 2005 жылғы 20 шілдедегі № 754 Қаулысының </w:t>
      </w:r>
      <w:r>
        <w:rPr>
          <w:rFonts w:ascii="Times New Roman"/>
          <w:b w:val="false"/>
          <w:i w:val="false"/>
          <w:color w:val="000000"/>
          <w:sz w:val="28"/>
        </w:rPr>
        <w:t>1-тармағы</w:t>
      </w:r>
      <w:r>
        <w:rPr>
          <w:rFonts w:ascii="Times New Roman"/>
          <w:b w:val="false"/>
          <w:i w:val="false"/>
          <w:color w:val="000000"/>
          <w:sz w:val="28"/>
        </w:rPr>
        <w:t xml:space="preserve"> 3) тармақшасы, «Азаматтардың жеке санаттарына санаторлы-курорттық емделуге әлеуметтік көмек көрсету Ережесін бекіту жөнінде» аудан әкімінің 2005 жылғы 14 наурыздағы № 63 Қаулысымен бекітілген (нормативтік құқықтық актілерді мемлекеттік тіркеу Тізілімінде № 1563 тіркелген) азаматтардың кейбір санаттарына санаторлы-курорттық емделуге әлеуметтік көмек ұсыну Ережесінің 2, 3 тармақтары, «Азаматтардың жеке санаттарына санаторлы-курорттық емделуге әлеуметтік көмек көрсету Ережесін бекіту жөнінде» аудан әкімдігінің 2005 жылғы 14 наурыздағы № 63 қаулысына өзгертулер енгізу туралы» Жамбыл ауданы әкімдігінің 2005 жылғы 29 желтоқсандағы № 407 қаулысы (нормативтік құқықтық актілерді мемлекеттік тіркеу Тізілімінде № 13-7-23 тіркелген)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хабарлау (хат) болып табылады.</w:t>
      </w:r>
      <w:r>
        <w:br/>
      </w:r>
      <w:r>
        <w:rPr>
          <w:rFonts w:ascii="Times New Roman"/>
          <w:b w:val="false"/>
          <w:i w:val="false"/>
          <w:color w:val="000000"/>
          <w:sz w:val="28"/>
        </w:rPr>
        <w:t>
      6. Мемлекеттік қызметті алуға:</w:t>
      </w:r>
      <w:r>
        <w:br/>
      </w:r>
      <w:r>
        <w:rPr>
          <w:rFonts w:ascii="Times New Roman"/>
          <w:b w:val="false"/>
          <w:i w:val="false"/>
          <w:color w:val="000000"/>
          <w:sz w:val="28"/>
        </w:rPr>
        <w:t>
      1) Ұлы Отан соғысына қатысушылар және мүгедектер, сонымен қатар оған теңестірілген тұлғалар;</w:t>
      </w:r>
      <w:r>
        <w:br/>
      </w:r>
      <w:r>
        <w:rPr>
          <w:rFonts w:ascii="Times New Roman"/>
          <w:b w:val="false"/>
          <w:i w:val="false"/>
          <w:color w:val="000000"/>
          <w:sz w:val="28"/>
        </w:rPr>
        <w:t>
      2) Ұлы Отан соғысы жылдарында қайтыс болған жауынгерлердің жесірі, екінші рет қайта некеге тұрмаған;</w:t>
      </w:r>
      <w:r>
        <w:br/>
      </w:r>
      <w:r>
        <w:rPr>
          <w:rFonts w:ascii="Times New Roman"/>
          <w:b w:val="false"/>
          <w:i w:val="false"/>
          <w:color w:val="000000"/>
          <w:sz w:val="28"/>
        </w:rPr>
        <w:t>
      3) Ұлы Отан соғысы жылдарында тылдағы қайсар еңбектері мен мінсіз әскери қызметтері үшін бұрынғы ССР Одағының ордендері және медалдарымен марапатталған тұлғалар;</w:t>
      </w:r>
      <w:r>
        <w:br/>
      </w:r>
      <w:r>
        <w:rPr>
          <w:rFonts w:ascii="Times New Roman"/>
          <w:b w:val="false"/>
          <w:i w:val="false"/>
          <w:color w:val="000000"/>
          <w:sz w:val="28"/>
        </w:rPr>
        <w:t>
      4) «Алтын алқа», «Күміс алқа» алқаларымен марапатталған немесе «Батыр-Ана» атағын алған көп балалы аналар;</w:t>
      </w:r>
      <w:r>
        <w:br/>
      </w:r>
      <w:r>
        <w:rPr>
          <w:rFonts w:ascii="Times New Roman"/>
          <w:b w:val="false"/>
          <w:i w:val="false"/>
          <w:color w:val="000000"/>
          <w:sz w:val="28"/>
        </w:rPr>
        <w:t>
      5) саяси қуғын-сүргіннен жапа шеккен зейнеткерлер;</w:t>
      </w:r>
      <w:r>
        <w:br/>
      </w:r>
      <w:r>
        <w:rPr>
          <w:rFonts w:ascii="Times New Roman"/>
          <w:b w:val="false"/>
          <w:i w:val="false"/>
          <w:color w:val="000000"/>
          <w:sz w:val="28"/>
        </w:rPr>
        <w:t>
      6) Социалистік еңбек ері немесе «Халық қаһарманы» атағын алған тұлғалар;</w:t>
      </w:r>
      <w:r>
        <w:br/>
      </w:r>
      <w:r>
        <w:rPr>
          <w:rFonts w:ascii="Times New Roman"/>
          <w:b w:val="false"/>
          <w:i w:val="false"/>
          <w:color w:val="000000"/>
          <w:sz w:val="28"/>
        </w:rPr>
        <w:t>
      7) мүгедектер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күнге дейін;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10. Мемлекеттік қызметті аптасына бес рет дүйсенбіден-жұмаға дейін ұсынады, жергілікті уақытпен сағат 9.00-дан 18.00-ге дейін, 13.00-ден 14.00-ге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белгіленген нысанда өтінішін;</w:t>
      </w:r>
      <w:r>
        <w:br/>
      </w:r>
      <w:r>
        <w:rPr>
          <w:rFonts w:ascii="Times New Roman"/>
          <w:b w:val="false"/>
          <w:i w:val="false"/>
          <w:color w:val="000000"/>
          <w:sz w:val="28"/>
        </w:rPr>
        <w:t>
      өтініш иесінің жеке куәлігін;</w:t>
      </w:r>
      <w:r>
        <w:br/>
      </w:r>
      <w:r>
        <w:rPr>
          <w:rFonts w:ascii="Times New Roman"/>
          <w:b w:val="false"/>
          <w:i w:val="false"/>
          <w:color w:val="000000"/>
          <w:sz w:val="28"/>
        </w:rPr>
        <w:t>
      мәртебесін растайтын куәлік;</w:t>
      </w:r>
      <w:r>
        <w:br/>
      </w:r>
      <w:r>
        <w:rPr>
          <w:rFonts w:ascii="Times New Roman"/>
          <w:b w:val="false"/>
          <w:i w:val="false"/>
          <w:color w:val="000000"/>
          <w:sz w:val="28"/>
        </w:rPr>
        <w:t>
      4) салық төлеуге берілген тіркеу нөмірі туралы куәлігінің көшірмесін;</w:t>
      </w:r>
      <w:r>
        <w:br/>
      </w:r>
      <w:r>
        <w:rPr>
          <w:rFonts w:ascii="Times New Roman"/>
          <w:b w:val="false"/>
          <w:i w:val="false"/>
          <w:color w:val="000000"/>
          <w:sz w:val="28"/>
        </w:rPr>
        <w:t>
      5) әлеуметтік жеке кодының көшірмесін;</w:t>
      </w:r>
      <w:r>
        <w:br/>
      </w:r>
      <w:r>
        <w:rPr>
          <w:rFonts w:ascii="Times New Roman"/>
          <w:b w:val="false"/>
          <w:i w:val="false"/>
          <w:color w:val="000000"/>
          <w:sz w:val="28"/>
        </w:rPr>
        <w:t>
      6) жергілікті тұрған жерінен анықтама (азаматтарды тіркеу кітабының көшірмесі);</w:t>
      </w:r>
      <w:r>
        <w:br/>
      </w:r>
      <w:r>
        <w:rPr>
          <w:rFonts w:ascii="Times New Roman"/>
          <w:b w:val="false"/>
          <w:i w:val="false"/>
          <w:color w:val="000000"/>
          <w:sz w:val="28"/>
        </w:rPr>
        <w:t>
      7) зейнетақы және әлеуметтік жәрдемақыны төлеу мөлшері туралы анықтаманы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(өтініштер және т. б.)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дәлелсіздігі.</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w:t>
      </w:r>
      <w:r>
        <w:rPr>
          <w:rFonts w:ascii="Times New Roman"/>
          <w:b w:val="false"/>
          <w:i w:val="false"/>
          <w:color w:val="ff0000"/>
          <w:sz w:val="28"/>
        </w:rPr>
        <w:t xml:space="preserve"> 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 </w:t>
      </w:r>
      <w:r>
        <w:rPr>
          <w:rFonts w:ascii="Times New Roman"/>
          <w:b w:val="false"/>
          <w:i w:val="false"/>
          <w:color w:val="ff0000"/>
          <w:sz w:val="28"/>
        </w:rPr>
        <w:t>obl_dep@mail.online.kz</w:t>
      </w:r>
    </w:p>
    <w:bookmarkStart w:name="z12" w:id="7"/>
    <w:p>
      <w:pPr>
        <w:spacing w:after="0"/>
        <w:ind w:left="0"/>
        <w:jc w:val="both"/>
      </w:pPr>
      <w:r>
        <w:rPr>
          <w:rFonts w:ascii="Times New Roman"/>
          <w:b w:val="false"/>
          <w:i w:val="false"/>
          <w:color w:val="000000"/>
          <w:sz w:val="28"/>
        </w:rPr>
        <w:t>
«Азаматтардың жеке санаттарына</w:t>
      </w:r>
      <w:r>
        <w:br/>
      </w:r>
      <w:r>
        <w:rPr>
          <w:rFonts w:ascii="Times New Roman"/>
          <w:b w:val="false"/>
          <w:i w:val="false"/>
          <w:color w:val="000000"/>
          <w:sz w:val="28"/>
        </w:rPr>
        <w:t>
санаторлы-курорттық емделуге</w:t>
      </w:r>
      <w:r>
        <w:br/>
      </w:r>
      <w:r>
        <w:rPr>
          <w:rFonts w:ascii="Times New Roman"/>
          <w:b w:val="false"/>
          <w:i w:val="false"/>
          <w:color w:val="000000"/>
          <w:sz w:val="28"/>
        </w:rPr>
        <w:t>
әлеуметтік көмекті тағайындау және</w:t>
      </w:r>
      <w:r>
        <w:br/>
      </w:r>
      <w:r>
        <w:rPr>
          <w:rFonts w:ascii="Times New Roman"/>
          <w:b w:val="false"/>
          <w:i w:val="false"/>
          <w:color w:val="000000"/>
          <w:sz w:val="28"/>
        </w:rPr>
        <w:t>
төлеу» бойынша мемлекеттік қызмет</w:t>
      </w:r>
      <w:r>
        <w:br/>
      </w:r>
      <w:r>
        <w:rPr>
          <w:rFonts w:ascii="Times New Roman"/>
          <w:b w:val="false"/>
          <w:i w:val="false"/>
          <w:color w:val="000000"/>
          <w:sz w:val="28"/>
        </w:rPr>
        <w:t>
көрсетудің үлгі стандартына</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