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b455" w14:textId="bc5b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2007 жылғы 24 желтоқсандағы N 4-27-IV Шешімі. Оңтүстік Қазақстан облысы Шардара ауданының Әділет басқармасында 2008 жылғы 22 қаңтарда N 14-15-52 тіркелді. Күші жойылды - Оңтүстік Қазақстан облысы Шардара аудандық маслихатының 2009 жылғы 28 қаңтардағы N 15-110-IV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Шардара аудандық маслихатының 2009.01.28 </w:t>
      </w:r>
      <w:r>
        <w:rPr>
          <w:rFonts w:ascii="Times New Roman"/>
          <w:b w:val="false"/>
          <w:i w:val="false"/>
          <w:color w:val="000000"/>
          <w:sz w:val="28"/>
        </w:rPr>
        <w:t>N 15-110-IV</w:t>
      </w:r>
      <w:r>
        <w:rPr>
          <w:rFonts w:ascii="Times New Roman"/>
          <w:b w:val="false"/>
          <w:i/>
          <w:color w:val="800000"/>
          <w:sz w:val="28"/>
        </w:rPr>
        <w:t xml:space="preserve">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
      2. "Халықтың аз қамтамасыз етілген азаматтарға тұрғын үйді ұстау мен коммуналдық қызмет көрсетуге ақы төлеуге тұрғын үй көмегін беру тәртібі туралы" Шардара аудандық мәслихатының 2003 жылғы 12 маусымдағы </w:t>
      </w:r>
      <w:r>
        <w:rPr>
          <w:rFonts w:ascii="Times New Roman"/>
          <w:b w:val="false"/>
          <w:i w:val="false"/>
          <w:color w:val="000000"/>
          <w:sz w:val="28"/>
        </w:rPr>
        <w:t>N 23-178-ІІ</w:t>
      </w:r>
      <w:r>
        <w:rPr>
          <w:rFonts w:ascii="Times New Roman"/>
          <w:b w:val="false"/>
          <w:i w:val="false"/>
          <w:color w:val="000000"/>
          <w:sz w:val="28"/>
        </w:rPr>
        <w:t xml:space="preserve"> шешімінің (Нормативтік құқықтық актілерді мемлекеттік тіркеу тізілімінде 2003 жылы 15 шілдеде N 927 тіркелген, 2003 жылы 1 тамыздағы аудандық "Өскен өңір" газетінде жарияланған, Шардара аудандық мәслихатының 2004 жылғы 6 шілдедегі N 7-43-ІІІ "Шардара аудандық мәслихатының 2003 жылғы 12 маусымдағы N 23-178-ІІ "Халықтың аз қамтамасыз етілген азаматтарға тұрғын үйді ұстау мен коммуналдық қызмет көрсетуге ақы төлеуге тұрғын үй көмегін беру тәртібі туралы" Оңтүстік Қазақстан облыстық әділет басқармасында 2003 жылғы 15 шілдеде </w:t>
      </w:r>
      <w:r>
        <w:rPr>
          <w:rFonts w:ascii="Times New Roman"/>
          <w:b w:val="false"/>
          <w:i w:val="false"/>
          <w:color w:val="000000"/>
          <w:sz w:val="28"/>
        </w:rPr>
        <w:t>N 927</w:t>
      </w:r>
      <w:r>
        <w:rPr>
          <w:rFonts w:ascii="Times New Roman"/>
          <w:b w:val="false"/>
          <w:i w:val="false"/>
          <w:color w:val="000000"/>
          <w:sz w:val="28"/>
        </w:rPr>
        <w:t xml:space="preserve"> тіркелген шешіміне өзгерістер енгізу туралы", нормативтік құқықтық актілерді мемлекеттік тіркеу тізілімінде N 1452 тіркелген, 2004 жылы 6 тамыздағы аудандық "Өскен өңір" газетінің N 37 нөмірінде жарияланған, Шардара аудандық мәслихатының 2007 жылғы 14 наурыздағы N 35-215-ІІІ "Шардара аудандық мәслихатының 2003 жылғы 12 маусымдағы N 23-178-ІІ "Халықтың аз қамтамасыз етілген азаматтарға тұрғын үйді ұстау мен коммуналдық қызмет көрсетуге ақы төлеуге тұрғын үй көмегін беру тәртібі туралы" шешіміне толықтырулар енгізу туралы", нормативтік құқықтық актілерді мемлекеттік тіркеу тізілімінде N 14-15-41 тіркелген, 2007 жылғы 20 сәуірдегі аудандық "Шардара тынысы" газетінің N 16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күнтізбелік он күн өткен соң қолданысқа енгізіледі.</w:t>
      </w:r>
    </w:p>
    <w:p>
      <w:pPr>
        <w:spacing w:after="0"/>
        <w:ind w:left="0"/>
        <w:jc w:val="both"/>
      </w:pPr>
      <w:r>
        <w:rPr>
          <w:rFonts w:ascii="Times New Roman"/>
          <w:b w:val="false"/>
          <w:i/>
          <w:color w:val="000000"/>
          <w:sz w:val="28"/>
        </w:rPr>
        <w:t>      Сессия төрағасы                            З. Талбидин</w:t>
      </w:r>
      <w:r>
        <w:br/>
      </w:r>
      <w:r>
        <w:rPr>
          <w:rFonts w:ascii="Times New Roman"/>
          <w:b w:val="false"/>
          <w:i w:val="false"/>
          <w:color w:val="000000"/>
          <w:sz w:val="28"/>
        </w:rPr>
        <w:t>
</w:t>
      </w:r>
      <w:r>
        <w:rPr>
          <w:rFonts w:ascii="Times New Roman"/>
          <w:b w:val="false"/>
          <w:i/>
          <w:color w:val="000000"/>
          <w:sz w:val="28"/>
        </w:rPr>
        <w:t>      Аудандық мәслихат хатшысы                  Т. Бердібеков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аудандық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N 4-27-ІV шешімімен бекітілген</w:t>
      </w:r>
    </w:p>
    <w:p>
      <w:pPr>
        <w:spacing w:after="0"/>
        <w:ind w:left="0"/>
        <w:jc w:val="both"/>
      </w:pPr>
      <w:r>
        <w:rPr>
          <w:rFonts w:ascii="Times New Roman"/>
          <w:b/>
          <w:i w:val="false"/>
          <w:color w:val="000000"/>
          <w:sz w:val="28"/>
        </w:rPr>
        <w:t>      </w:t>
      </w:r>
      <w:r>
        <w:rPr>
          <w:rFonts w:ascii="Times New Roman"/>
          <w:b/>
          <w:i w:val="false"/>
          <w:color w:val="000080"/>
          <w:sz w:val="28"/>
        </w:rPr>
        <w:t>Шардара ауданы бойынша аз қамтамасыз етілген</w:t>
      </w:r>
      <w:r>
        <w:br/>
      </w:r>
      <w:r>
        <w:rPr>
          <w:rFonts w:ascii="Times New Roman"/>
          <w:b w:val="false"/>
          <w:i w:val="false"/>
          <w:color w:val="000000"/>
          <w:sz w:val="28"/>
        </w:rPr>
        <w:t>
</w:t>
      </w:r>
      <w:r>
        <w:rPr>
          <w:rFonts w:ascii="Times New Roman"/>
          <w:b/>
          <w:i w:val="false"/>
          <w:color w:val="000080"/>
          <w:sz w:val="28"/>
        </w:rPr>
        <w:t>азаматтарға тұрғын үй көмегін беру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xml:space="preserve">      Осы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жасалды.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1- Тарау.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 халықты әлеуметтік қорғау түрінің бірі болып табылады. Тұрғын үй көмегі аз қамтамасыз етілген азаматтарға тұрғын үйді ұстау, коммуналды қызмет, байланыс қызметтеріне ақы төлеу және кондоминиум объектісінің ортақ мүлкін күрделі жөндеу шығындарына өтем ақы жүргізу үшін беріледі.</w:t>
      </w:r>
      <w:r>
        <w:br/>
      </w:r>
      <w:r>
        <w:rPr>
          <w:rFonts w:ascii="Times New Roman"/>
          <w:b w:val="false"/>
          <w:i w:val="false"/>
          <w:color w:val="000000"/>
          <w:sz w:val="28"/>
        </w:rPr>
        <w:t>
</w:t>
      </w:r>
      <w:r>
        <w:rPr>
          <w:rFonts w:ascii="Times New Roman"/>
          <w:b w:val="false"/>
          <w:i w:val="false"/>
          <w:color w:val="000000"/>
          <w:sz w:val="28"/>
        </w:rPr>
        <w:t>
      2. Тұрғын үй көмегі Шардара ауданында тұрақты тұратын аз қамтамасыз етілген отбасыларға егер, тұрғын үйді және коммуналдық қызметтерге, байланыс қызметтеріне төлем шығындары (тұрғын үй алаңының әлеуметтік нормасы мен коммуналдық қызметті тұтыну нормативтері шегінде) отбасының жиындық табысының 20 пайызынан жоғары болған жағдайда ақшалай өтем түрінде төленеді. Бекітілген нормадай жоғары тұрғын үйді ұстау және коммуналдық қызметтер, байланыс қызметтеріне ақы төлем және минимум нысандарының (объектісінің) ортақ мүлкін күрделі жөндеу бойынша шығындарға өтемақы төлеуді азаматтар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алаңының нормасы тұрғын үй заңымен белгіленген отбасының әрбір мүшесіне тұрғын үй беру нормасымен баламды. Кондоминиум объектісінің ортақ мүлкін күрделі жөндеу шығынына өтемақыға тұрғын үй көмегін тағайындауда, есеп кондоминиум объектісі мүшесінің тіркелген үлесіне сәйкес жүргізіледі. Тұрғын үй көмегіне өтемақы оның көлеміне қарамастан бір жолғы төлемақы түрінде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2-тарау. Тұрғын үй көмегін тағайындау шарты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4. Тұрғын үй көмегі ауданда тұрақты тұратын және меншік нысанына қарамастан (жекешеленген тұрғын үйді ұстаудан басқа) тұрғын үйдің меншік иесі немесе пайдаланушы (жалға алушы, жалдаушы)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1) тұрғын үйді ұстауға және коммуналдық қызметтерін, байланыс қызметтерін пайдалануға;</w:t>
      </w:r>
      <w:r>
        <w:br/>
      </w:r>
      <w:r>
        <w:rPr>
          <w:rFonts w:ascii="Times New Roman"/>
          <w:b w:val="false"/>
          <w:i w:val="false"/>
          <w:color w:val="000000"/>
          <w:sz w:val="28"/>
        </w:rPr>
        <w:t>
</w:t>
      </w:r>
      <w:r>
        <w:rPr>
          <w:rFonts w:ascii="Times New Roman"/>
          <w:b w:val="false"/>
          <w:i w:val="false"/>
          <w:color w:val="000000"/>
          <w:sz w:val="28"/>
        </w:rPr>
        <w:t>
      2) кондоминиум объектісінің ортақ мүлкін күрделі жөндеуге, жобалық – сметалық құжаттарын жасауға және мемлекеттік экспертизалық жұмыстардың шығындарына кондоминиум мүшелерінің үлестеріне сәйкес өтемақы жүргізу үшін беріледі.</w:t>
      </w:r>
      <w:r>
        <w:br/>
      </w:r>
      <w:r>
        <w:rPr>
          <w:rFonts w:ascii="Times New Roman"/>
          <w:b w:val="false"/>
          <w:i w:val="false"/>
          <w:color w:val="000000"/>
          <w:sz w:val="28"/>
        </w:rPr>
        <w:t>
</w:t>
      </w:r>
      <w:r>
        <w:rPr>
          <w:rFonts w:ascii="Times New Roman"/>
          <w:b w:val="false"/>
          <w:i w:val="false"/>
          <w:color w:val="000000"/>
          <w:sz w:val="28"/>
        </w:rPr>
        <w:t>
      5. Жеке меншігіндегі біреуден артық тұрғын үйі (пәтерлер, тұрғын үй) бар немесе тұрғын жайды жалдаушы немесе жалға берушілер, сондай-ақ, жалға алушы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Отбасында күтуді қажет етеді деп танылған І, ІІ топтағы мүгедектерді, 16 жасқа дейінгі мүгедек балаларды, 80-жастан асқан қарт адамдарды күтіп бағып отырған немесе 7 жасқа дейінгі (бір және одан көп) баланы тәрбиелеумен шұғылданушы тұлғалардан басқа, жұмыс істемейтін, күндізгі оқыту бөлімінде оқымайтын, әскерде қызмет етпейтін және жұмыспен қамту орталығында тіркелмеген, өзін өзі жұмыспен қамтымаған еңбекке жарамды тұлғалар болса, отбасылардың тұрғын үй көмегін алуға құқы болмайды.</w:t>
      </w:r>
      <w:r>
        <w:br/>
      </w:r>
      <w:r>
        <w:rPr>
          <w:rFonts w:ascii="Times New Roman"/>
          <w:b w:val="false"/>
          <w:i w:val="false"/>
          <w:color w:val="000000"/>
          <w:sz w:val="28"/>
        </w:rPr>
        <w:t>
</w:t>
      </w:r>
      <w:r>
        <w:rPr>
          <w:rFonts w:ascii="Times New Roman"/>
          <w:b w:val="false"/>
          <w:i w:val="false"/>
          <w:color w:val="000000"/>
          <w:sz w:val="28"/>
        </w:rPr>
        <w:t>
      Өзін өзі жұмыспен қамтылған адамның табысы ең төменгі жалақы көлемінде есептеледі.</w:t>
      </w:r>
      <w:r>
        <w:br/>
      </w:r>
      <w:r>
        <w:rPr>
          <w:rFonts w:ascii="Times New Roman"/>
          <w:b w:val="false"/>
          <w:i w:val="false"/>
          <w:color w:val="000000"/>
          <w:sz w:val="28"/>
        </w:rPr>
        <w:t>
</w:t>
      </w:r>
      <w:r>
        <w:rPr>
          <w:rFonts w:ascii="Times New Roman"/>
          <w:b w:val="false"/>
          <w:i w:val="false"/>
          <w:color w:val="000000"/>
          <w:sz w:val="28"/>
        </w:rPr>
        <w:t>
      6. Тұрғын үй көмегі ақшалай төлем түрінде тұрғын үйді ұстау және коммуналдық қызметтерін, байланысты қызметтерін тұтыну үшін төлемақы тұрғын үйді жалдаушыға (меншік иесіне) есептелген сомамен салыстырғанда беріледі.</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күрделі жөндеу бойынша шығындарға өтемақы жүргізуге тұрғын үй көмегі ақшалай түрде тұтынушының Халық банкісінің филиалындағы есеп шотына жіберіледі немесе жиналыс шешіміне сәйкес алушылар тізімі бойынша кондоминиум объектісін басқарушы органның жинақ есебіне немесе үш жақты келісім-шарты бойынша құрылыс жүргізуші мердігер мекеменің есеп шотына жіберіледі.</w:t>
      </w:r>
      <w:r>
        <w:br/>
      </w:r>
      <w:r>
        <w:rPr>
          <w:rFonts w:ascii="Times New Roman"/>
          <w:b w:val="false"/>
          <w:i w:val="false"/>
          <w:color w:val="000000"/>
          <w:sz w:val="28"/>
        </w:rPr>
        <w:t>
</w:t>
      </w:r>
      <w:r>
        <w:rPr>
          <w:rFonts w:ascii="Times New Roman"/>
          <w:b w:val="false"/>
          <w:i w:val="false"/>
          <w:color w:val="000000"/>
          <w:sz w:val="28"/>
        </w:rPr>
        <w:t>
      7. Тұрғын үй және коммуналдық қызметтерінің,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Кондоминиум объектісінің ортақ мүлкін күрделі жөндеу бойынша шығындарға өтемақы жүргізуге тұрғын үй көмегі пайданылатын жеңілдіктеріне қарамастан үлестеріне сәйкес беріледі.</w:t>
      </w:r>
      <w:r>
        <w:br/>
      </w:r>
      <w:r>
        <w:rPr>
          <w:rFonts w:ascii="Times New Roman"/>
          <w:b w:val="false"/>
          <w:i w:val="false"/>
          <w:color w:val="000000"/>
          <w:sz w:val="28"/>
        </w:rPr>
        <w:t>
</w:t>
      </w:r>
      <w:r>
        <w:rPr>
          <w:rFonts w:ascii="Times New Roman"/>
          <w:b w:val="false"/>
          <w:i w:val="false"/>
          <w:color w:val="000000"/>
          <w:sz w:val="28"/>
        </w:rPr>
        <w:t>
      8. Кондоминиум объектісінің ортақ мүлкін күрделі жөндеу бойынша шығынға жүргізілген өтемақы кондоминиум қатысушысы ретінде төлемдерді (жарналарды) үнемі төлеп отырған жағдайда толық көлемде қайтарылып отырады.</w:t>
      </w:r>
      <w:r>
        <w:br/>
      </w:r>
      <w:r>
        <w:rPr>
          <w:rFonts w:ascii="Times New Roman"/>
          <w:b w:val="false"/>
          <w:i w:val="false"/>
          <w:color w:val="000000"/>
          <w:sz w:val="28"/>
        </w:rPr>
        <w:t>
</w:t>
      </w:r>
      <w:r>
        <w:rPr>
          <w:rFonts w:ascii="Times New Roman"/>
          <w:b w:val="false"/>
          <w:i w:val="false"/>
          <w:color w:val="000000"/>
          <w:sz w:val="28"/>
        </w:rPr>
        <w:t>
      9. Тұрғын үй көмегіне қажетті құжаттар толық тапсырылмаған жағдайда, тұрғын үй жәрдемақысы тағайындалмайды.</w:t>
      </w:r>
      <w:r>
        <w:br/>
      </w:r>
      <w:r>
        <w:rPr>
          <w:rFonts w:ascii="Times New Roman"/>
          <w:b w:val="false"/>
          <w:i w:val="false"/>
          <w:color w:val="000000"/>
          <w:sz w:val="28"/>
        </w:rPr>
        <w:t>
</w:t>
      </w:r>
      <w:r>
        <w:rPr>
          <w:rFonts w:ascii="Times New Roman"/>
          <w:b w:val="false"/>
          <w:i w:val="false"/>
          <w:color w:val="000000"/>
          <w:sz w:val="28"/>
        </w:rPr>
        <w:t>
      10. Тұрғын үй көмегі өтініш берген айдан бастап ағымдағы жылдың соңына дейін (31 желтоқсанға дейін) тағайындалады. Тұрғын үй көмегін алушыларды қайта тіркеу рәсімдеудің алғашқы процедурасы секілді жүргізіледі.</w:t>
      </w:r>
      <w:r>
        <w:br/>
      </w:r>
      <w:r>
        <w:rPr>
          <w:rFonts w:ascii="Times New Roman"/>
          <w:b w:val="false"/>
          <w:i w:val="false"/>
          <w:color w:val="000000"/>
          <w:sz w:val="28"/>
        </w:rPr>
        <w:t>
</w:t>
      </w:r>
      <w:r>
        <w:rPr>
          <w:rFonts w:ascii="Times New Roman"/>
          <w:b w:val="false"/>
          <w:i w:val="false"/>
          <w:color w:val="000000"/>
          <w:sz w:val="28"/>
        </w:rPr>
        <w:t>
      Отбасының тұрғын үйді ұстау, коммуналдық қызметтерді және байланыс қызметтерін тұтынуға төлемнің жұмсалуына жол беруге болатын шекті шығындар үлесі, отбасының табыстары, сондай-ақ тұрғын үй коммуналдық қызметтер ставкалары мен тарифтері өзгерген кезде қайта есептеулер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алушылар өз тұрғын үйінің меншік нысанына, отбасы құрамындағы және оның жиынтық табысындағы кез-келген өзгерістер туралы, сондай-ақ көмек дұрыс есептелмеген жағдайлар туралы тұрғын үй көмегі бөлімін 15 күн ішінде хабардар етуге тиіс.</w:t>
      </w:r>
      <w:r>
        <w:br/>
      </w:r>
      <w:r>
        <w:rPr>
          <w:rFonts w:ascii="Times New Roman"/>
          <w:b w:val="false"/>
          <w:i w:val="false"/>
          <w:color w:val="000000"/>
          <w:sz w:val="28"/>
        </w:rPr>
        <w:t>
</w:t>
      </w:r>
      <w:r>
        <w:rPr>
          <w:rFonts w:ascii="Times New Roman"/>
          <w:b w:val="false"/>
          <w:i w:val="false"/>
          <w:color w:val="000000"/>
          <w:sz w:val="28"/>
        </w:rPr>
        <w:t>
      Тұрғын үй көмегін тағайындау бөліміне жоғары немесе заңсыз өтем тағайындауға апарып соғатын жалған мәліметтерді әдейі бергені үшін жалға алушы (меншік иесі) алты ай бойы тұрғын үй көмегін алу құқығынан айырылады. Тұрғын үй көмегі ретінде заңсыз алынған сомалар заңды тәртіппен қайтарылуға жатады, меншік иесі бас тартқан жағдайда төленген соманы қайтару сот тәртібімен шешіледі.</w:t>
      </w:r>
      <w:r>
        <w:br/>
      </w:r>
      <w:r>
        <w:rPr>
          <w:rFonts w:ascii="Times New Roman"/>
          <w:b w:val="false"/>
          <w:i w:val="false"/>
          <w:color w:val="000000"/>
          <w:sz w:val="28"/>
        </w:rPr>
        <w:t>
</w:t>
      </w:r>
      <w:r>
        <w:rPr>
          <w:rFonts w:ascii="Times New Roman"/>
          <w:b w:val="false"/>
          <w:i w:val="false"/>
          <w:color w:val="000000"/>
          <w:sz w:val="28"/>
        </w:rPr>
        <w:t>
      12. Тағайындалған тұрғын үй көмегі бойынша рәсімделген құжаттардың дұрыс еместігі үшін қызметкерлер жіберген қателігіне Қазақстан Республикасының қолданыстағы заңдарында белгіленген тәртіп бойынша жауапкершілікке тартылады.</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Тұрғын үй көмегін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көмегін тағайындау туралы шешімді Шардара ауданының жұмыспен қамту және әлеуметтік бағдарламалар бөлімі жанында құрылған комиссия тұрғын үйді ұстауға және коммуналды қызметтерді, байланыс қызметтерін пайдаланатын жеке тұлғалардың төмендегі құжаттарының негізінде қабылданады:</w:t>
      </w:r>
      <w:r>
        <w:br/>
      </w:r>
      <w:r>
        <w:rPr>
          <w:rFonts w:ascii="Times New Roman"/>
          <w:b w:val="false"/>
          <w:i w:val="false"/>
          <w:color w:val="000000"/>
          <w:sz w:val="28"/>
        </w:rPr>
        <w:t>
</w:t>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Министірлігінің "Шардара ауданы бойынша жылжымайтын мүлік орталығы" Республикалық мемлекеттік мекемесі берген жеке меншігіндегі тұрғын жай (пәтер) саны туралы анықтама;</w:t>
      </w:r>
      <w:r>
        <w:br/>
      </w:r>
      <w:r>
        <w:rPr>
          <w:rFonts w:ascii="Times New Roman"/>
          <w:b w:val="false"/>
          <w:i w:val="false"/>
          <w:color w:val="000000"/>
          <w:sz w:val="28"/>
        </w:rPr>
        <w:t>
</w:t>
      </w:r>
      <w:r>
        <w:rPr>
          <w:rFonts w:ascii="Times New Roman"/>
          <w:b w:val="false"/>
          <w:i w:val="false"/>
          <w:color w:val="000000"/>
          <w:sz w:val="28"/>
        </w:rPr>
        <w:t>
      3) отбасы құрамы туралы анықтама, жаңа үлгідегі үй кітапшасы;</w:t>
      </w:r>
      <w:r>
        <w:br/>
      </w:r>
      <w:r>
        <w:rPr>
          <w:rFonts w:ascii="Times New Roman"/>
          <w:b w:val="false"/>
          <w:i w:val="false"/>
          <w:color w:val="000000"/>
          <w:sz w:val="28"/>
        </w:rPr>
        <w:t>
</w:t>
      </w:r>
      <w:r>
        <w:rPr>
          <w:rFonts w:ascii="Times New Roman"/>
          <w:b w:val="false"/>
          <w:i w:val="false"/>
          <w:color w:val="000000"/>
          <w:sz w:val="28"/>
        </w:rPr>
        <w:t>
      4) тұрғын жайға құқылығын растайтын құжат (жекешелендіру шарты, сыйға тарту шарты, сату-сатып алу шарты, пәтер жоспары т.б.);</w:t>
      </w:r>
      <w:r>
        <w:br/>
      </w:r>
      <w:r>
        <w:rPr>
          <w:rFonts w:ascii="Times New Roman"/>
          <w:b w:val="false"/>
          <w:i w:val="false"/>
          <w:color w:val="000000"/>
          <w:sz w:val="28"/>
        </w:rPr>
        <w:t>
</w:t>
      </w:r>
      <w:r>
        <w:rPr>
          <w:rFonts w:ascii="Times New Roman"/>
          <w:b w:val="false"/>
          <w:i w:val="false"/>
          <w:color w:val="000000"/>
          <w:sz w:val="28"/>
        </w:rPr>
        <w:t>
      5) табысы туралы анықтама (зейнетақы, жәрдемақы, шәкіртақы, алимент, еңбекақы, күндізгі бөлімде оқитындығы туралы анықтама, жұмыссыз ретінде тіркелгендігі туралы анықтама жұмыс істемейтін, оқымайтын, әскерде қызмет етпейтін еңбекке жарамды адамдары бар отбасылар үшін);</w:t>
      </w:r>
      <w:r>
        <w:br/>
      </w:r>
      <w:r>
        <w:rPr>
          <w:rFonts w:ascii="Times New Roman"/>
          <w:b w:val="false"/>
          <w:i w:val="false"/>
          <w:color w:val="000000"/>
          <w:sz w:val="28"/>
        </w:rPr>
        <w:t>
</w:t>
      </w:r>
      <w:r>
        <w:rPr>
          <w:rFonts w:ascii="Times New Roman"/>
          <w:b w:val="false"/>
          <w:i w:val="false"/>
          <w:color w:val="000000"/>
          <w:sz w:val="28"/>
        </w:rPr>
        <w:t>
      6) аудандық коммуникациялар желісінің абоненттері екендігін растайтын шарт;</w:t>
      </w:r>
      <w:r>
        <w:br/>
      </w:r>
      <w:r>
        <w:rPr>
          <w:rFonts w:ascii="Times New Roman"/>
          <w:b w:val="false"/>
          <w:i w:val="false"/>
          <w:color w:val="000000"/>
          <w:sz w:val="28"/>
        </w:rPr>
        <w:t>
</w:t>
      </w:r>
      <w:r>
        <w:rPr>
          <w:rFonts w:ascii="Times New Roman"/>
          <w:b w:val="false"/>
          <w:i w:val="false"/>
          <w:color w:val="000000"/>
          <w:sz w:val="28"/>
        </w:rPr>
        <w:t>
      7) балалардың туу туралы, неке туралы, немесе бұзылғандығы туралы N 4 үлгі, әкелігін анықтайтын куәліктері, еңбек кітапшасы-көшірмелері;</w:t>
      </w:r>
      <w:r>
        <w:br/>
      </w:r>
      <w:r>
        <w:rPr>
          <w:rFonts w:ascii="Times New Roman"/>
          <w:b w:val="false"/>
          <w:i w:val="false"/>
          <w:color w:val="000000"/>
          <w:sz w:val="28"/>
        </w:rPr>
        <w:t>
</w:t>
      </w:r>
      <w:r>
        <w:rPr>
          <w:rFonts w:ascii="Times New Roman"/>
          <w:b w:val="false"/>
          <w:i w:val="false"/>
          <w:color w:val="000000"/>
          <w:sz w:val="28"/>
        </w:rPr>
        <w:t>
      8) жекеменшік иесімен бірге тұратын барлық отбасы мүшелерінің жеке бастарын растайтын құжаттары:</w:t>
      </w:r>
      <w:r>
        <w:br/>
      </w:r>
      <w:r>
        <w:rPr>
          <w:rFonts w:ascii="Times New Roman"/>
          <w:b w:val="false"/>
          <w:i w:val="false"/>
          <w:color w:val="000000"/>
          <w:sz w:val="28"/>
        </w:rPr>
        <w:t>
</w:t>
      </w:r>
      <w:r>
        <w:rPr>
          <w:rFonts w:ascii="Times New Roman"/>
          <w:b w:val="false"/>
          <w:i w:val="false"/>
          <w:color w:val="000000"/>
          <w:sz w:val="28"/>
        </w:rPr>
        <w:t>
      9) СТК (түпнұсқа, көшірме);</w:t>
      </w:r>
      <w:r>
        <w:br/>
      </w:r>
      <w:r>
        <w:rPr>
          <w:rFonts w:ascii="Times New Roman"/>
          <w:b w:val="false"/>
          <w:i w:val="false"/>
          <w:color w:val="000000"/>
          <w:sz w:val="28"/>
        </w:rPr>
        <w:t>
</w:t>
      </w:r>
      <w:r>
        <w:rPr>
          <w:rFonts w:ascii="Times New Roman"/>
          <w:b w:val="false"/>
          <w:i w:val="false"/>
          <w:color w:val="000000"/>
          <w:sz w:val="28"/>
        </w:rPr>
        <w:t>
      10) ӘЖҚ (түпнұсқа, көшірме);</w:t>
      </w:r>
      <w:r>
        <w:br/>
      </w:r>
      <w:r>
        <w:rPr>
          <w:rFonts w:ascii="Times New Roman"/>
          <w:b w:val="false"/>
          <w:i w:val="false"/>
          <w:color w:val="000000"/>
          <w:sz w:val="28"/>
        </w:rPr>
        <w:t>
</w:t>
      </w:r>
      <w:r>
        <w:rPr>
          <w:rFonts w:ascii="Times New Roman"/>
          <w:b w:val="false"/>
          <w:i w:val="false"/>
          <w:color w:val="000000"/>
          <w:sz w:val="28"/>
        </w:rPr>
        <w:t>
      11) жинақ кітапшасы-көшірмесі;</w:t>
      </w:r>
      <w:r>
        <w:br/>
      </w:r>
      <w:r>
        <w:rPr>
          <w:rFonts w:ascii="Times New Roman"/>
          <w:b w:val="false"/>
          <w:i w:val="false"/>
          <w:color w:val="000000"/>
          <w:sz w:val="28"/>
        </w:rPr>
        <w:t>
</w:t>
      </w:r>
      <w:r>
        <w:rPr>
          <w:rFonts w:ascii="Times New Roman"/>
          <w:b w:val="false"/>
          <w:i w:val="false"/>
          <w:color w:val="000000"/>
          <w:sz w:val="28"/>
        </w:rPr>
        <w:t>
      14. Кондоминиум объектісінің жалпы мүлкін күрделі жөндеу бойынша шығындарға өтемақы төлеу үшін тұрғын жәрдемақысын тағайындауға қажетті құжаттар.</w:t>
      </w:r>
      <w:r>
        <w:br/>
      </w:r>
      <w:r>
        <w:rPr>
          <w:rFonts w:ascii="Times New Roman"/>
          <w:b w:val="false"/>
          <w:i w:val="false"/>
          <w:color w:val="000000"/>
          <w:sz w:val="28"/>
        </w:rPr>
        <w:t>
</w:t>
      </w:r>
      <w:r>
        <w:rPr>
          <w:rFonts w:ascii="Times New Roman"/>
          <w:b w:val="false"/>
          <w:i w:val="false"/>
          <w:color w:val="000000"/>
          <w:sz w:val="28"/>
        </w:rPr>
        <w:t>
      1) Кондоминиум объектісінің мүшесі ретінде мемлекеттік тіркеуден өткендігі туралы куәлігі;</w:t>
      </w:r>
      <w:r>
        <w:br/>
      </w:r>
      <w:r>
        <w:rPr>
          <w:rFonts w:ascii="Times New Roman"/>
          <w:b w:val="false"/>
          <w:i w:val="false"/>
          <w:color w:val="000000"/>
          <w:sz w:val="28"/>
        </w:rPr>
        <w:t>
</w:t>
      </w:r>
      <w:r>
        <w:rPr>
          <w:rFonts w:ascii="Times New Roman"/>
          <w:b w:val="false"/>
          <w:i w:val="false"/>
          <w:color w:val="000000"/>
          <w:sz w:val="28"/>
        </w:rPr>
        <w:t>
      2) сараптамадан өткен, жобалау және сараптамадан өткізетін мекемелердің мөрлерімен куәландырылған, көп пәтерлі үйлерді күрделі жөндеу түрлері бойынша жобалау сметалық құжаттама түп нұсқа көшірмесі түріне есептік-сметалық құжат;</w:t>
      </w:r>
      <w:r>
        <w:br/>
      </w:r>
      <w:r>
        <w:rPr>
          <w:rFonts w:ascii="Times New Roman"/>
          <w:b w:val="false"/>
          <w:i w:val="false"/>
          <w:color w:val="000000"/>
          <w:sz w:val="28"/>
        </w:rPr>
        <w:t>
</w:t>
      </w:r>
      <w:r>
        <w:rPr>
          <w:rFonts w:ascii="Times New Roman"/>
          <w:b w:val="false"/>
          <w:i w:val="false"/>
          <w:color w:val="000000"/>
          <w:sz w:val="28"/>
        </w:rPr>
        <w:t>
      3) жекеменшік иесі мен күрделі жөндеу жұмыстарын жүргізетін мекеменің өзара жасасқан шартының көшірмесі;</w:t>
      </w:r>
      <w:r>
        <w:br/>
      </w:r>
      <w:r>
        <w:rPr>
          <w:rFonts w:ascii="Times New Roman"/>
          <w:b w:val="false"/>
          <w:i w:val="false"/>
          <w:color w:val="000000"/>
          <w:sz w:val="28"/>
        </w:rPr>
        <w:t>
</w:t>
      </w:r>
      <w:r>
        <w:rPr>
          <w:rFonts w:ascii="Times New Roman"/>
          <w:b w:val="false"/>
          <w:i w:val="false"/>
          <w:color w:val="000000"/>
          <w:sz w:val="28"/>
        </w:rPr>
        <w:t>
      4) кондоминиум мүшесінің статусын растайтын құжат-кондоминиум мүшесінің үлес мөлшері көрсетілген техникалық паспорты;</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жөндеуден өткізгеннен кейінгі қабылдау-тапсыру актісінің көшірмесі;</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күрделі жөндеу бойынша шығынға жүргізілген өтемақы кондоминиум қатысушысы ретінде төлемдерді (жарнамаларды) төлегендігі туралы анықтама–ұсыныс.</w:t>
      </w:r>
      <w:r>
        <w:br/>
      </w:r>
      <w:r>
        <w:rPr>
          <w:rFonts w:ascii="Times New Roman"/>
          <w:b w:val="false"/>
          <w:i w:val="false"/>
          <w:color w:val="000000"/>
          <w:sz w:val="28"/>
        </w:rPr>
        <w:t>
</w:t>
      </w:r>
      <w:r>
        <w:rPr>
          <w:rFonts w:ascii="Times New Roman"/>
          <w:b w:val="false"/>
          <w:i w:val="false"/>
          <w:color w:val="000000"/>
          <w:sz w:val="28"/>
        </w:rPr>
        <w:t>
      15. Тұрғын үй көмегіне үміткерлердің ақпараттарына күмән туындаған жағдайда, тұрғын үй көмегін тағайындау бөлімі жасаған сұранысқа заңды және жеке тұлғалар кіріс туралы ақпараттарды ұсынуға тиісті.</w:t>
      </w:r>
      <w:r>
        <w:br/>
      </w:r>
      <w:r>
        <w:rPr>
          <w:rFonts w:ascii="Times New Roman"/>
          <w:b w:val="false"/>
          <w:i w:val="false"/>
          <w:color w:val="000000"/>
          <w:sz w:val="28"/>
        </w:rPr>
        <w:t>
</w:t>
      </w:r>
      <w:r>
        <w:rPr>
          <w:rFonts w:ascii="Times New Roman"/>
          <w:b w:val="false"/>
          <w:i w:val="false"/>
          <w:color w:val="000000"/>
          <w:sz w:val="28"/>
        </w:rPr>
        <w:t>
      16. Тұрғын үй көмегі:</w:t>
      </w:r>
      <w:r>
        <w:br/>
      </w:r>
      <w:r>
        <w:rPr>
          <w:rFonts w:ascii="Times New Roman"/>
          <w:b w:val="false"/>
          <w:i w:val="false"/>
          <w:color w:val="000000"/>
          <w:sz w:val="28"/>
        </w:rPr>
        <w:t>
</w:t>
      </w:r>
      <w:r>
        <w:rPr>
          <w:rFonts w:ascii="Times New Roman"/>
          <w:b w:val="false"/>
          <w:i w:val="false"/>
          <w:color w:val="000000"/>
          <w:sz w:val="28"/>
        </w:rPr>
        <w:t>
      1) тұрғын үй алаңы мен коммуналдық қызметті тұтыну нормативтері және осы отбасының бұл мақсаттарға жасайтын шығындарының өтемі жол беруге болатын шекті деңгейі бойынша белгіленген нормада көрсетіледі.</w:t>
      </w:r>
      <w:r>
        <w:br/>
      </w:r>
      <w:r>
        <w:rPr>
          <w:rFonts w:ascii="Times New Roman"/>
          <w:b w:val="false"/>
          <w:i w:val="false"/>
          <w:color w:val="000000"/>
          <w:sz w:val="28"/>
        </w:rPr>
        <w:t>
</w:t>
      </w:r>
      <w:r>
        <w:rPr>
          <w:rFonts w:ascii="Times New Roman"/>
          <w:b w:val="false"/>
          <w:i w:val="false"/>
          <w:color w:val="000000"/>
          <w:sz w:val="28"/>
        </w:rPr>
        <w:t>
      2) абоненттік ақы тарифінің арттырылуы бөлігіндегі мөлшері телефон үшін абоненттік ақының көбеюі айырмасынан асырылмайды.</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күрделі жөндеу, жобалық-сметалық және мемлекеттік экспертизалық жұмыстар шығынына өтемақы есебімен толық көлемде өтеледі.</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табыстың барлық түрлері (тұрғын үй көмегі мен атаулы мемлекеттік әлеуметтік көмектен, 18 жасқа дейінгі балалы отбасыларға жәрдем ақы және өлі туылған баланы жерлеуге берілетін бір реттік төлем ақыдан басқа) кіреді.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4–тарау. Үй көмегін қаржыландыру көздері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17. Тұрғын үй көмегін төлеуді қаржыландыру аудандық бюджеттің есебінен жүзеге асырылады (байланыс қызметін тұтынудан басқа). Байланыс қызметін тұтынуға төленетін қаржы Республикалық бюджеттен қаржыландырылады.</w:t>
      </w:r>
      <w:r>
        <w:br/>
      </w:r>
      <w:r>
        <w:rPr>
          <w:rFonts w:ascii="Times New Roman"/>
          <w:b w:val="false"/>
          <w:i w:val="false"/>
          <w:color w:val="000000"/>
          <w:sz w:val="28"/>
        </w:rPr>
        <w:t>
</w:t>
      </w:r>
      <w:r>
        <w:rPr>
          <w:rFonts w:ascii="Times New Roman"/>
          <w:b w:val="false"/>
          <w:i w:val="false"/>
          <w:color w:val="000000"/>
          <w:sz w:val="28"/>
        </w:rPr>
        <w:t>
      18. Тұрғын үйді ұстау коммуналдық қызметтерді тұтынуға жұмсалатын есептік нормативтік шығындарды анықтау табиғи монополияларды реттеу, бәсекелестікті қорғау және бизнесті қолдау жөніндегі Қазақстан Республикасы Агенттігінің Оңтүстік Қазақстан облысы бойынша департаменті ұсынған деректер негізінде жүргізіледі. Байланыс қызметін тұтыну бойынша Оңтүстік Қазақстан облысының телекоммуникация дирекциясының деректері негізінде жүргізіледі.</w:t>
      </w:r>
      <w:r>
        <w:br/>
      </w:r>
      <w:r>
        <w:rPr>
          <w:rFonts w:ascii="Times New Roman"/>
          <w:b w:val="false"/>
          <w:i w:val="false"/>
          <w:color w:val="000000"/>
          <w:sz w:val="28"/>
        </w:rPr>
        <w:t>
</w:t>
      </w:r>
      <w:r>
        <w:rPr>
          <w:rFonts w:ascii="Times New Roman"/>
          <w:b w:val="false"/>
          <w:i w:val="false"/>
          <w:color w:val="000000"/>
          <w:sz w:val="28"/>
        </w:rPr>
        <w:t>
      19. Шардара ауданының жұмыспен қамту және әлеуметтік бағдарламалар бөлімі комиссия шешімі негізінде берілетін көмектің сомасын көрсете отырып, көмек алушылардың тізімін жасайды және ай сайын Шардара ауданының қаржы бөлімінің бюджет орнын толтыруға көмек сомасына қажеттілікті тапсырады, байланыс қызметі бойынша Қазақстан Республикасы Үкіметінің қаулысы негізінде жүргізіледі. Аудандық қаржы бөлімі, аудандық уәкілетті орган аталған қаржыны еңбек және халықты әлеуметтік бағдарламалар бөлімінің арнайы есеп шотына жібереді, ол өз кезегінде көмек алушылардың "Қазақстан халық банкі" АҚ Оңтүстік Қазақстан облыстық филиалының бөлімшелеріндегі есеп шоттарына атаулы түрде, кондоминиум объектісінің ортақ мүлкін күрделі жөндеу бойынша шығындарын қоспағанда, аударады.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