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ad9c" w14:textId="3e7a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және тамақ және қайта өңдеу өнеркәсібі кәсіпорындарына облыстық бюджет қаражаттары есебінен кредит берудің және қарыз алушы банктер ретінде екінші деңгейдегі банктерді анықтаудың шарттарын бекіту туралы" 2007 жылғы 4 сәуірдегі N 73 қаулыға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2007 жылғы 10 желтоқсандағы N 344 қаулысы. Шығыс Қазақстан облысының Әділет департаментінде 2007 жылғы 13 желтоқсанда N 2462 тіркелді. Күші жойылды - ШҚ облысы әкімдігінің 2010 жылғы 21 қазандағы N 589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Күші жойылды - ШҚ облысы әкімдігінің 2010.10.21 N 589 қаулысымен.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4-тармағына сәйкес, Шығыс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1. 
</w:t>
      </w:r>
      <w:r>
        <w:rPr>
          <w:rFonts w:ascii="Times New Roman"/>
          <w:b w:val="false"/>
          <w:i w:val="false"/>
          <w:color w:val="000000"/>
          <w:sz w:val="28"/>
        </w:rPr>
        <w:t>
"Ауыл шаруашылығы тауарын өндірушілерге және тамақ және қайта өңдеу өнеркәсібі кәсіпорындарына облыстық бюджет қаражаттары есебінен кредит берудің және қарыз алушы банктер ретінде екінші деңгейдегі банктерді анықтаудың шарттарын бекіту туралы" Шығыс Қазақстан облысы әкімдігінің 2007 жылғы 4 сәуірдегі N 73 </w:t>
      </w:r>
      <w:r>
        <w:rPr>
          <w:rFonts w:ascii="Times New Roman"/>
          <w:b w:val="false"/>
          <w:i w:val="false"/>
          <w:color w:val="000000"/>
          <w:sz w:val="28"/>
        </w:rPr>
        <w:t xml:space="preserve">қаулысына </w:t>
      </w:r>
      <w:r>
        <w:rPr>
          <w:rFonts w:ascii="Times New Roman"/>
          <w:b w:val="false"/>
          <w:i w:val="false"/>
          <w:color w:val="000000"/>
          <w:sz w:val="28"/>
        </w:rPr>
        <w:t xml:space="preserve">(тіркеу нөмірі 2445, "Дидар" газетінің 2007 жылғы 5 мамырдағы N 46-47 (15798) сандарында, "Рудный Алтай" газетінің 2007 жылғы 5 мамырдағы N 66 (18304) санында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аталған қаулының 4-тармағы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"4. Осы қаулы ресми жарияланған күннен бастап қолданысқа енгізіледі". </w:t>
      </w:r>
      <w:r>
        <w:br/>
      </w:r>
      <w:r>
        <w:rPr>
          <w:rFonts w:ascii="Times New Roman"/>
          <w:b w:val="false"/>
          <w:i w:val="false"/>
          <w:color w:val="000000"/>
          <w:sz w:val="28"/>
        </w:rPr>
        <w:t>
      2. 
</w:t>
      </w:r>
      <w:r>
        <w:rPr>
          <w:rFonts w:ascii="Times New Roman"/>
          <w:b w:val="false"/>
          <w:i w:val="false"/>
          <w:color w:val="000000"/>
          <w:sz w:val="28"/>
        </w:rPr>
        <w:t>
Осы қаулы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xml:space="preserve">      Облыс әкімінің </w:t>
            </w:r>
            <w:r>
              <w:br/>
            </w:r>
            <w:r>
              <w:rPr>
                <w:rFonts w:ascii="Times New Roman"/>
                <w:b w:val="false"/>
                <w:i w:val="false"/>
                <w:color w:val="000000"/>
                <w:sz w:val="20"/>
              </w:rPr>
              <w:t>
      </w:t>
            </w:r>
            <w:r>
              <w:rPr>
                <w:rFonts w:ascii="Times New Roman"/>
                <w:b w:val="false"/>
                <w:i/>
                <w:color w:val="000000"/>
                <w:sz w:val="20"/>
              </w:rPr>
              <w:t>міндетін атқарушы</w:t>
            </w:r>
          </w:p>
          <w:bookmarkEnd w:id="1"/>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