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279f2" w14:textId="ef279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кейбір санаттарына материалдық көмек ұсыну туралы" 2007 жылғы 17 шілдедегі N 24/388-ІІІ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ІІІ сессиясының 2007 жылғы 14 желтоқсандағы N 3/41-IV шешімі. Шығыс Қазақстан облысының әділет департаментінде 2008 жылғы 11 қаңтарда N 2468 тіркелді. Күші жойылды - Шығыс Қазақстан облыстық мәслихатының 2012 жылғы 03 шілдедегі № 4/63-V шешімімен</w:t>
      </w:r>
    </w:p>
    <w:p>
      <w:pPr>
        <w:spacing w:after="0"/>
        <w:ind w:left="0"/>
        <w:jc w:val="both"/>
      </w:pPr>
      <w:bookmarkStart w:name="z7" w:id="0"/>
      <w:r>
        <w:rPr>
          <w:rFonts w:ascii="Times New Roman"/>
          <w:b w:val="false"/>
          <w:i w:val="false"/>
          <w:color w:val="ff0000"/>
          <w:sz w:val="28"/>
        </w:rPr>
        <w:t>
      Ескерту. Күші жойылды - Шығыс Қазақстан облыстық мәслихатының 2012.07.03 № 4/63-V шешімімен.</w:t>
      </w:r>
    </w:p>
    <w:bookmarkEnd w:id="0"/>
    <w:bookmarkStart w:name="z1" w:id="1"/>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және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Шығыс Қазақстан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"Азаматтардың кейбір санаттарына материалдық көмек ұсыну туралы" Шығыс Қазақстан облыстық мәслихатының 2007 жылғы 17 шілдедегі  </w:t>
      </w:r>
      <w:r>
        <w:rPr>
          <w:rFonts w:ascii="Times New Roman"/>
          <w:b w:val="false"/>
          <w:i w:val="false"/>
          <w:color w:val="000000"/>
          <w:sz w:val="28"/>
        </w:rPr>
        <w:t xml:space="preserve">N 24/388-ІІІ шешіміне </w:t>
      </w:r>
      <w:r>
        <w:rPr>
          <w:rFonts w:ascii="Times New Roman"/>
          <w:b w:val="false"/>
          <w:i w:val="false"/>
          <w:color w:val="000000"/>
          <w:sz w:val="28"/>
        </w:rPr>
        <w:t>(N 2452 нормативтік құқықтық актілерді мемлекеттік тіркеудің тізілімінде тіркелген 2007 жылғы 7 тамыздағы N 94-95 "Дидар", 2007 жылғы 7 тамыздағы N 118 "Рудный Алтай" газеттерінде жарияланды)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1-тармағындағы</w:t>
      </w:r>
      <w:r>
        <w:rPr>
          <w:rFonts w:ascii="Times New Roman"/>
          <w:b w:val="false"/>
          <w:i w:val="false"/>
          <w:color w:val="000000"/>
          <w:sz w:val="28"/>
        </w:rPr>
        <w:t xml:space="preserve"> төртінші азатжолы мынадай редакцияда жазылсын:  </w:t>
      </w:r>
      <w:r>
        <w:br/>
      </w:r>
      <w:r>
        <w:rPr>
          <w:rFonts w:ascii="Times New Roman"/>
          <w:b w:val="false"/>
          <w:i w:val="false"/>
          <w:color w:val="000000"/>
          <w:sz w:val="28"/>
        </w:rPr>
        <w:t xml:space="preserve">
      "соғыс мүгедектерiне теңестiрiлген адамдарға";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"3. Осы шешім оның бірінші ресми жарияланған күнінен кейінгі он күнтізбелік күн өткен соң қолданысқа енгізіледі және 2007 жылғы 01 шілдеден бастап туындаған қарым-қатынастарға таралады."; </w:t>
      </w:r>
      <w:r>
        <w:br/>
      </w:r>
      <w:r>
        <w:rPr>
          <w:rFonts w:ascii="Times New Roman"/>
          <w:b w:val="false"/>
          <w:i w:val="false"/>
          <w:color w:val="000000"/>
          <w:sz w:val="28"/>
        </w:rPr>
        <w:t xml:space="preserve">
      3) аталған шешіммен бекітілген Азаматтардың кейбір санаттарына материалдық көмек ұсыну нұсқаулықтағы: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4)-7) тармақшалармен толықтырылсын: </w:t>
      </w:r>
      <w:r>
        <w:br/>
      </w:r>
      <w:r>
        <w:rPr>
          <w:rFonts w:ascii="Times New Roman"/>
          <w:b w:val="false"/>
          <w:i w:val="false"/>
          <w:color w:val="000000"/>
          <w:sz w:val="28"/>
        </w:rPr>
        <w:t xml:space="preserve">
      "4)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iшкi iстер және мемлекеттiк қауiпсiздiк органдарының басшы және қатардағы құрамындағы адамдар; </w:t>
      </w:r>
      <w:r>
        <w:br/>
      </w:r>
      <w:r>
        <w:rPr>
          <w:rFonts w:ascii="Times New Roman"/>
          <w:b w:val="false"/>
          <w:i w:val="false"/>
          <w:color w:val="000000"/>
          <w:sz w:val="28"/>
        </w:rPr>
        <w:t xml:space="preserve">
      5) 1944 жылдың 1 қаңтарынан 1951 жылдың 31 желтоқсанына дейiнгi кезеңде Украин ССР-i, Беларусь ССР-i, Литва ССР-i, Латыш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 </w:t>
      </w:r>
      <w:r>
        <w:br/>
      </w:r>
      <w:r>
        <w:rPr>
          <w:rFonts w:ascii="Times New Roman"/>
          <w:b w:val="false"/>
          <w:i w:val="false"/>
          <w:color w:val="000000"/>
          <w:sz w:val="28"/>
        </w:rPr>
        <w:t xml:space="preserve">
      6) басқа елдерде қимыл жасаған әскер құрамдарына қызмет көрсеткен және ұрыс қимылдарын жүргiзу кезiнде жаралануы, контузия алуы, зақымдануы немесе ауруы салдарынан мүгедек болған тиiстi санаттағы жұмысшылар мен қызметшiлер; </w:t>
      </w:r>
      <w:r>
        <w:br/>
      </w:r>
      <w:r>
        <w:rPr>
          <w:rFonts w:ascii="Times New Roman"/>
          <w:b w:val="false"/>
          <w:i w:val="false"/>
          <w:color w:val="000000"/>
          <w:sz w:val="28"/>
        </w:rPr>
        <w:t xml:space="preserve">
      7)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"4. Осы нұсқаулықтың 1 тармақтың 1)-3) тармақшасында аталған азаматтарға материалдық көмек 5000 теңге мөлшерінде ұсынылады. </w:t>
      </w:r>
      <w:r>
        <w:br/>
      </w:r>
      <w:r>
        <w:rPr>
          <w:rFonts w:ascii="Times New Roman"/>
          <w:b w:val="false"/>
          <w:i w:val="false"/>
          <w:color w:val="000000"/>
          <w:sz w:val="28"/>
        </w:rPr>
        <w:t xml:space="preserve">
      Осы нұсқаулықтың 1 тармақтың 4)-7) тармақшасында аталған азаматтарға материалдық көмек 2000 теңге мөлшерінде ұсынылады.". </w:t>
      </w:r>
      <w:r>
        <w:br/>
      </w:r>
      <w:r>
        <w:rPr>
          <w:rFonts w:ascii="Times New Roman"/>
          <w:b w:val="false"/>
          <w:i w:val="false"/>
          <w:color w:val="000000"/>
          <w:sz w:val="28"/>
        </w:rPr>
        <w:t xml:space="preserve">
      2. Осы шешім оның ресми жарияланған күннен бастап қолданысқа енгізіледі және 2008 жылғы 01 қаңтардан бастап туындаған қарым-қатынастарға таралады. </w:t>
      </w:r>
    </w:p>
    <w:bookmarkEnd w:id="1"/>
    <w:p>
      <w:pPr>
        <w:spacing w:after="0"/>
        <w:ind w:left="0"/>
        <w:jc w:val="both"/>
      </w:pPr>
      <w:r>
        <w:rPr>
          <w:rFonts w:ascii="Times New Roman"/>
          <w:b w:val="false"/>
          <w:i/>
          <w:color w:val="000000"/>
          <w:sz w:val="28"/>
        </w:rPr>
        <w:t xml:space="preserve">      Сессия төрағасы </w:t>
      </w:r>
    </w:p>
    <w:p>
      <w:pPr>
        <w:spacing w:after="0"/>
        <w:ind w:left="0"/>
        <w:jc w:val="both"/>
      </w:pPr>
      <w:r>
        <w:rPr>
          <w:rFonts w:ascii="Times New Roman"/>
          <w:b w:val="false"/>
          <w:i/>
          <w:color w:val="000000"/>
          <w:sz w:val="28"/>
        </w:rPr>
        <w:t xml:space="preserve">      Шығыс Қазақстан облыстық </w:t>
      </w:r>
      <w:r>
        <w:br/>
      </w:r>
      <w:r>
        <w:rPr>
          <w:rFonts w:ascii="Times New Roman"/>
          <w:b w:val="false"/>
          <w:i w:val="false"/>
          <w:color w:val="000000"/>
          <w:sz w:val="28"/>
        </w:rPr>
        <w:t>
</w:t>
      </w:r>
      <w:r>
        <w:rPr>
          <w:rFonts w:ascii="Times New Roman"/>
          <w:b w:val="false"/>
          <w:i/>
          <w:color w:val="000000"/>
          <w:sz w:val="28"/>
        </w:rPr>
        <w:t xml:space="preserve">      мәслихатының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